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5040E" w14:textId="70EE5B59" w:rsidR="008B5B33" w:rsidRPr="00D00AC5" w:rsidRDefault="00EB0669" w:rsidP="00EB0669">
      <w:pPr>
        <w:tabs>
          <w:tab w:val="left" w:pos="5536"/>
        </w:tabs>
        <w:spacing w:before="240"/>
        <w:contextualSpacing/>
        <w:jc w:val="both"/>
        <w:rPr>
          <w:rFonts w:ascii="Arial" w:hAnsi="Arial" w:cs="Arial"/>
          <w:lang w:val="en-GB"/>
        </w:rPr>
      </w:pPr>
      <w:r w:rsidRPr="00D00AC5">
        <w:rPr>
          <w:rFonts w:ascii="Arial" w:hAnsi="Arial" w:cs="Arial"/>
          <w:lang w:val="en-GB"/>
        </w:rPr>
        <w:tab/>
      </w: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4815"/>
        <w:gridCol w:w="5661"/>
      </w:tblGrid>
      <w:tr w:rsidR="00EB0669" w:rsidRPr="00D00AC5" w14:paraId="597A1D2A" w14:textId="77777777" w:rsidTr="002A69A6">
        <w:trPr>
          <w:trHeight w:val="417"/>
        </w:trPr>
        <w:tc>
          <w:tcPr>
            <w:tcW w:w="4815" w:type="dxa"/>
            <w:shd w:val="clear" w:color="auto" w:fill="009AA4"/>
          </w:tcPr>
          <w:p w14:paraId="099E10AB" w14:textId="58A5C010"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title</w:t>
            </w:r>
            <w:r w:rsidR="002A69A6">
              <w:rPr>
                <w:rFonts w:ascii="Arial" w:hAnsi="Arial" w:cs="Arial"/>
                <w:b/>
                <w:color w:val="FFFFFF" w:themeColor="background1"/>
                <w:sz w:val="24"/>
                <w:szCs w:val="24"/>
              </w:rPr>
              <w:tab/>
            </w:r>
          </w:p>
        </w:tc>
        <w:tc>
          <w:tcPr>
            <w:tcW w:w="5661" w:type="dxa"/>
          </w:tcPr>
          <w:p w14:paraId="0FF23223" w14:textId="47555273" w:rsidR="00EB0669" w:rsidRPr="00A06B5D" w:rsidRDefault="001C2021" w:rsidP="000B0AE2">
            <w:pPr>
              <w:spacing w:before="80" w:after="80"/>
              <w:rPr>
                <w:rFonts w:ascii="Arial" w:hAnsi="Arial" w:cs="Arial"/>
                <w:sz w:val="24"/>
                <w:szCs w:val="24"/>
              </w:rPr>
            </w:pPr>
            <w:r w:rsidRPr="00A06B5D">
              <w:rPr>
                <w:rFonts w:ascii="Arial" w:hAnsi="Arial" w:cs="Arial"/>
                <w:sz w:val="24"/>
                <w:szCs w:val="24"/>
              </w:rPr>
              <w:t>Customer Care Manager</w:t>
            </w:r>
          </w:p>
        </w:tc>
      </w:tr>
      <w:tr w:rsidR="00EB0669" w:rsidRPr="00D00AC5" w14:paraId="2ED92332" w14:textId="77777777" w:rsidTr="00055F93">
        <w:trPr>
          <w:trHeight w:val="448"/>
        </w:trPr>
        <w:tc>
          <w:tcPr>
            <w:tcW w:w="4815" w:type="dxa"/>
            <w:shd w:val="clear" w:color="auto" w:fill="009AA4"/>
          </w:tcPr>
          <w:p w14:paraId="3CBDB3CB" w14:textId="65838667"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Service</w:t>
            </w:r>
          </w:p>
        </w:tc>
        <w:tc>
          <w:tcPr>
            <w:tcW w:w="5661" w:type="dxa"/>
          </w:tcPr>
          <w:p w14:paraId="54A73CED" w14:textId="0CA56423" w:rsidR="00EB0669" w:rsidRPr="00A06B5D" w:rsidRDefault="001C2021" w:rsidP="000B0AE2">
            <w:pPr>
              <w:spacing w:before="80" w:after="80"/>
              <w:rPr>
                <w:rFonts w:ascii="Arial" w:hAnsi="Arial" w:cs="Arial"/>
                <w:noProof/>
                <w:sz w:val="24"/>
                <w:szCs w:val="24"/>
              </w:rPr>
            </w:pPr>
            <w:r w:rsidRPr="00A06B5D">
              <w:rPr>
                <w:rFonts w:ascii="Arial" w:hAnsi="Arial" w:cs="Arial"/>
                <w:noProof/>
                <w:sz w:val="24"/>
                <w:szCs w:val="24"/>
              </w:rPr>
              <w:t xml:space="preserve">Customer Experience </w:t>
            </w:r>
          </w:p>
        </w:tc>
      </w:tr>
      <w:tr w:rsidR="00EB0669" w:rsidRPr="00D00AC5" w14:paraId="112A5B0B" w14:textId="77777777" w:rsidTr="00055F93">
        <w:trPr>
          <w:trHeight w:val="417"/>
        </w:trPr>
        <w:tc>
          <w:tcPr>
            <w:tcW w:w="4815" w:type="dxa"/>
            <w:shd w:val="clear" w:color="auto" w:fill="009AA4"/>
          </w:tcPr>
          <w:p w14:paraId="5B27F97F" w14:textId="62C83668" w:rsidR="00EB0669" w:rsidRPr="00D00AC5" w:rsidRDefault="00D00AC5" w:rsidP="002A69A6">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Reporting to</w:t>
            </w:r>
          </w:p>
        </w:tc>
        <w:tc>
          <w:tcPr>
            <w:tcW w:w="5661" w:type="dxa"/>
          </w:tcPr>
          <w:p w14:paraId="279B7027" w14:textId="06F951F0" w:rsidR="00EB0669" w:rsidRPr="00A06B5D" w:rsidRDefault="001C2021" w:rsidP="000B0AE2">
            <w:pPr>
              <w:spacing w:before="80" w:after="80"/>
              <w:rPr>
                <w:rFonts w:ascii="Arial" w:hAnsi="Arial" w:cs="Arial"/>
                <w:sz w:val="24"/>
                <w:szCs w:val="24"/>
              </w:rPr>
            </w:pPr>
            <w:r w:rsidRPr="00A06B5D">
              <w:rPr>
                <w:rFonts w:ascii="Arial" w:hAnsi="Arial" w:cs="Arial"/>
                <w:noProof/>
                <w:sz w:val="24"/>
                <w:szCs w:val="24"/>
              </w:rPr>
              <w:t xml:space="preserve">Customer Experience Manager </w:t>
            </w:r>
          </w:p>
        </w:tc>
      </w:tr>
      <w:tr w:rsidR="00EB0669" w:rsidRPr="00D00AC5" w14:paraId="757F92C7" w14:textId="77777777" w:rsidTr="00055F93">
        <w:trPr>
          <w:trHeight w:val="417"/>
        </w:trPr>
        <w:tc>
          <w:tcPr>
            <w:tcW w:w="4815" w:type="dxa"/>
            <w:shd w:val="clear" w:color="auto" w:fill="009AA4"/>
          </w:tcPr>
          <w:p w14:paraId="20F3646E" w14:textId="7A5307FD"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Weekly hours</w:t>
            </w:r>
          </w:p>
        </w:tc>
        <w:tc>
          <w:tcPr>
            <w:tcW w:w="5661" w:type="dxa"/>
          </w:tcPr>
          <w:p w14:paraId="3460829D" w14:textId="418B5B3C" w:rsidR="00EB0669" w:rsidRPr="00A06B5D" w:rsidRDefault="001C2021" w:rsidP="000B0AE2">
            <w:pPr>
              <w:spacing w:before="80" w:after="80"/>
              <w:rPr>
                <w:rFonts w:ascii="Arial" w:hAnsi="Arial" w:cs="Arial"/>
                <w:sz w:val="24"/>
                <w:szCs w:val="24"/>
              </w:rPr>
            </w:pPr>
            <w:r w:rsidRPr="00A06B5D">
              <w:rPr>
                <w:rFonts w:ascii="Arial" w:hAnsi="Arial" w:cs="Arial"/>
                <w:sz w:val="24"/>
                <w:szCs w:val="24"/>
              </w:rPr>
              <w:t>37</w:t>
            </w:r>
            <w:r w:rsidR="00A06B5D" w:rsidRPr="00A06B5D">
              <w:rPr>
                <w:rFonts w:ascii="Arial" w:hAnsi="Arial" w:cs="Arial"/>
                <w:sz w:val="24"/>
                <w:szCs w:val="24"/>
              </w:rPr>
              <w:t xml:space="preserve"> – part time </w:t>
            </w:r>
            <w:r w:rsidR="00A06B5D">
              <w:rPr>
                <w:rFonts w:ascii="Arial" w:hAnsi="Arial" w:cs="Arial"/>
                <w:sz w:val="24"/>
                <w:szCs w:val="24"/>
              </w:rPr>
              <w:t xml:space="preserve">hours </w:t>
            </w:r>
            <w:r w:rsidR="00A06B5D" w:rsidRPr="00A06B5D">
              <w:rPr>
                <w:rFonts w:ascii="Arial" w:hAnsi="Arial" w:cs="Arial"/>
                <w:sz w:val="24"/>
                <w:szCs w:val="24"/>
              </w:rPr>
              <w:t xml:space="preserve">will be considered. </w:t>
            </w:r>
          </w:p>
        </w:tc>
      </w:tr>
      <w:tr w:rsidR="00EB0669" w:rsidRPr="00D00AC5" w14:paraId="151E2BD2" w14:textId="77777777" w:rsidTr="00055F93">
        <w:trPr>
          <w:trHeight w:val="417"/>
        </w:trPr>
        <w:tc>
          <w:tcPr>
            <w:tcW w:w="4815" w:type="dxa"/>
            <w:shd w:val="clear" w:color="auto" w:fill="009AA4"/>
          </w:tcPr>
          <w:p w14:paraId="3A2EE304" w14:textId="10262E97" w:rsidR="00EB0669" w:rsidRPr="00D00AC5" w:rsidRDefault="00D00AC5" w:rsidP="00055F93">
            <w:pPr>
              <w:tabs>
                <w:tab w:val="left" w:pos="2928"/>
              </w:tabs>
              <w:spacing w:before="80" w:after="80"/>
              <w:rPr>
                <w:rFonts w:ascii="Arial" w:hAnsi="Arial" w:cs="Arial"/>
                <w:b/>
                <w:color w:val="FFFFFF" w:themeColor="background1"/>
                <w:sz w:val="24"/>
                <w:szCs w:val="24"/>
              </w:rPr>
            </w:pPr>
            <w:r>
              <w:rPr>
                <w:rFonts w:ascii="Arial" w:hAnsi="Arial" w:cs="Arial"/>
                <w:b/>
                <w:color w:val="FFFFFF" w:themeColor="background1"/>
                <w:sz w:val="24"/>
                <w:szCs w:val="24"/>
              </w:rPr>
              <w:t>Grade/Salary</w:t>
            </w:r>
          </w:p>
        </w:tc>
        <w:tc>
          <w:tcPr>
            <w:tcW w:w="5661" w:type="dxa"/>
          </w:tcPr>
          <w:p w14:paraId="33C7DAB5" w14:textId="087AFCB9" w:rsidR="00EB0669" w:rsidRPr="00A06B5D" w:rsidRDefault="00C14E14" w:rsidP="000B0AE2">
            <w:pPr>
              <w:spacing w:before="80" w:after="80"/>
              <w:rPr>
                <w:rFonts w:ascii="Arial" w:hAnsi="Arial" w:cs="Arial"/>
                <w:sz w:val="24"/>
                <w:szCs w:val="24"/>
              </w:rPr>
            </w:pPr>
            <w:r w:rsidRPr="00A06B5D">
              <w:rPr>
                <w:rFonts w:ascii="Arial" w:hAnsi="Arial" w:cs="Arial"/>
                <w:sz w:val="24"/>
                <w:szCs w:val="24"/>
              </w:rPr>
              <w:t>£</w:t>
            </w:r>
            <w:r w:rsidR="00A06B5D" w:rsidRPr="00A06B5D">
              <w:rPr>
                <w:rFonts w:ascii="Arial" w:hAnsi="Arial" w:cs="Arial"/>
                <w:sz w:val="24"/>
                <w:szCs w:val="24"/>
              </w:rPr>
              <w:t>3</w:t>
            </w:r>
            <w:r w:rsidR="00A926FB">
              <w:rPr>
                <w:rFonts w:ascii="Arial" w:hAnsi="Arial" w:cs="Arial"/>
                <w:sz w:val="24"/>
                <w:szCs w:val="24"/>
              </w:rPr>
              <w:t>2</w:t>
            </w:r>
            <w:r w:rsidR="00A06B5D" w:rsidRPr="00A06B5D">
              <w:rPr>
                <w:rFonts w:ascii="Arial" w:hAnsi="Arial" w:cs="Arial"/>
                <w:sz w:val="24"/>
                <w:szCs w:val="24"/>
              </w:rPr>
              <w:t>,139.64 per annum</w:t>
            </w:r>
          </w:p>
        </w:tc>
      </w:tr>
    </w:tbl>
    <w:p w14:paraId="5BCC2B64" w14:textId="20B6D67C" w:rsidR="00EB0669" w:rsidRPr="00D00AC5" w:rsidRDefault="00EB0669">
      <w:pPr>
        <w:rPr>
          <w:rFonts w:ascii="Arial" w:hAnsi="Arial" w:cs="Arial"/>
        </w:rPr>
      </w:pPr>
    </w:p>
    <w:tbl>
      <w:tblPr>
        <w:tblStyle w:val="TableGrid"/>
        <w:tblpPr w:leftFromText="180" w:rightFromText="180" w:vertAnchor="text" w:horzAnchor="margin" w:tblpXSpec="center" w:tblpY="16"/>
        <w:tblW w:w="10476" w:type="dxa"/>
        <w:tblLook w:val="04A0" w:firstRow="1" w:lastRow="0" w:firstColumn="1" w:lastColumn="0" w:noHBand="0" w:noVBand="1"/>
      </w:tblPr>
      <w:tblGrid>
        <w:gridCol w:w="10476"/>
      </w:tblGrid>
      <w:tr w:rsidR="00EB0669" w:rsidRPr="00D00AC5" w14:paraId="70CDF28E" w14:textId="77777777" w:rsidTr="00055F93">
        <w:trPr>
          <w:trHeight w:val="417"/>
        </w:trPr>
        <w:tc>
          <w:tcPr>
            <w:tcW w:w="10476" w:type="dxa"/>
            <w:shd w:val="clear" w:color="auto" w:fill="009AA4"/>
          </w:tcPr>
          <w:p w14:paraId="07089F25" w14:textId="340B6790"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Job description</w:t>
            </w:r>
          </w:p>
        </w:tc>
      </w:tr>
      <w:tr w:rsidR="00EB0669" w:rsidRPr="00D00AC5" w14:paraId="704A837E" w14:textId="77777777" w:rsidTr="00055F93">
        <w:trPr>
          <w:trHeight w:val="448"/>
        </w:trPr>
        <w:tc>
          <w:tcPr>
            <w:tcW w:w="10476" w:type="dxa"/>
            <w:shd w:val="clear" w:color="auto" w:fill="009AA4"/>
          </w:tcPr>
          <w:p w14:paraId="35F0C1E0" w14:textId="6C5C924F" w:rsidR="00EB0669" w:rsidRPr="00D00AC5" w:rsidRDefault="00D00AC5"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The role:</w:t>
            </w:r>
          </w:p>
        </w:tc>
      </w:tr>
      <w:tr w:rsidR="00EB0669" w:rsidRPr="00D00AC5" w14:paraId="4B9CFFD8" w14:textId="77777777" w:rsidTr="00EB0669">
        <w:trPr>
          <w:trHeight w:val="417"/>
        </w:trPr>
        <w:tc>
          <w:tcPr>
            <w:tcW w:w="10476" w:type="dxa"/>
          </w:tcPr>
          <w:p w14:paraId="7CB688C9" w14:textId="77777777" w:rsidR="001C2021" w:rsidRPr="00DB5C94" w:rsidRDefault="001C2021" w:rsidP="001C2021">
            <w:pPr>
              <w:rPr>
                <w:rFonts w:ascii="Arial" w:hAnsi="Arial" w:cs="Arial"/>
                <w:sz w:val="24"/>
                <w:szCs w:val="24"/>
              </w:rPr>
            </w:pPr>
            <w:r w:rsidRPr="00DB5C94">
              <w:rPr>
                <w:rFonts w:ascii="Arial" w:hAnsi="Arial" w:cs="Arial"/>
                <w:sz w:val="24"/>
                <w:szCs w:val="24"/>
              </w:rPr>
              <w:t>The Customer Care Manager is responsible for overseeing the customer service and support operations, review feedback, compliments, surveys and data to identify trends, improve service delivery and resolve recurring issues.</w:t>
            </w:r>
          </w:p>
          <w:p w14:paraId="01AA6F53" w14:textId="77777777" w:rsidR="001C2021" w:rsidRPr="00DB5C94" w:rsidRDefault="001C2021" w:rsidP="001C2021">
            <w:pPr>
              <w:rPr>
                <w:rFonts w:ascii="Arial" w:hAnsi="Arial" w:cs="Arial"/>
                <w:sz w:val="24"/>
                <w:szCs w:val="24"/>
              </w:rPr>
            </w:pPr>
          </w:p>
          <w:p w14:paraId="027D70A3" w14:textId="77777777" w:rsidR="001C2021" w:rsidRPr="00DB5C94" w:rsidRDefault="001C2021" w:rsidP="001C2021">
            <w:pPr>
              <w:rPr>
                <w:rFonts w:ascii="Arial" w:hAnsi="Arial" w:cs="Arial"/>
                <w:sz w:val="24"/>
                <w:szCs w:val="24"/>
              </w:rPr>
            </w:pPr>
            <w:r w:rsidRPr="00DB5C94">
              <w:rPr>
                <w:rFonts w:ascii="Arial" w:hAnsi="Arial" w:cs="Arial"/>
                <w:sz w:val="24"/>
                <w:szCs w:val="24"/>
              </w:rPr>
              <w:t>The role will implement strategies to improve customer satisfaction, reduce complaints and enhance overall service satisfaction.</w:t>
            </w:r>
          </w:p>
          <w:p w14:paraId="2156DA83" w14:textId="77777777" w:rsidR="001C2021" w:rsidRPr="00DB5C94" w:rsidRDefault="001C2021" w:rsidP="001C2021">
            <w:pPr>
              <w:rPr>
                <w:rFonts w:ascii="Arial" w:hAnsi="Arial" w:cs="Arial"/>
                <w:sz w:val="24"/>
                <w:szCs w:val="24"/>
              </w:rPr>
            </w:pPr>
          </w:p>
          <w:p w14:paraId="1C098E08" w14:textId="4DF300B2" w:rsidR="001C2021" w:rsidRPr="00DB5C94" w:rsidRDefault="001C2021" w:rsidP="001C2021">
            <w:pPr>
              <w:tabs>
                <w:tab w:val="left" w:pos="-720"/>
              </w:tabs>
              <w:suppressAutoHyphens/>
              <w:spacing w:before="90" w:after="54"/>
              <w:jc w:val="both"/>
              <w:rPr>
                <w:rFonts w:ascii="Arial" w:hAnsi="Arial" w:cs="Arial"/>
                <w:spacing w:val="-2"/>
                <w:sz w:val="24"/>
                <w:szCs w:val="24"/>
              </w:rPr>
            </w:pPr>
            <w:r w:rsidRPr="00DB5C94">
              <w:rPr>
                <w:rFonts w:ascii="Arial" w:hAnsi="Arial" w:cs="Arial"/>
                <w:spacing w:val="-2"/>
                <w:sz w:val="24"/>
                <w:szCs w:val="24"/>
              </w:rPr>
              <w:t xml:space="preserve">Work closely with key stake holders to ensure </w:t>
            </w:r>
            <w:r w:rsidR="00DB5C94" w:rsidRPr="00DB5C94">
              <w:rPr>
                <w:rFonts w:ascii="Arial" w:hAnsi="Arial" w:cs="Arial"/>
                <w:spacing w:val="-2"/>
                <w:sz w:val="24"/>
                <w:szCs w:val="24"/>
              </w:rPr>
              <w:t>customers’</w:t>
            </w:r>
            <w:r w:rsidRPr="00DB5C94">
              <w:rPr>
                <w:rFonts w:ascii="Arial" w:hAnsi="Arial" w:cs="Arial"/>
                <w:spacing w:val="-2"/>
                <w:sz w:val="24"/>
                <w:szCs w:val="24"/>
              </w:rPr>
              <w:t xml:space="preserve"> needs are met through reviewing satisfaction survey results and feeding performance back through to senior management.</w:t>
            </w:r>
          </w:p>
          <w:p w14:paraId="359A8ED1" w14:textId="77777777" w:rsidR="001C2021" w:rsidRPr="00DB5C94" w:rsidRDefault="001C2021" w:rsidP="001C2021">
            <w:pPr>
              <w:tabs>
                <w:tab w:val="left" w:pos="-720"/>
              </w:tabs>
              <w:suppressAutoHyphens/>
              <w:spacing w:before="90" w:after="54"/>
              <w:jc w:val="both"/>
              <w:rPr>
                <w:rFonts w:ascii="Arial" w:hAnsi="Arial" w:cs="Arial"/>
                <w:spacing w:val="-2"/>
                <w:sz w:val="24"/>
                <w:szCs w:val="24"/>
              </w:rPr>
            </w:pPr>
          </w:p>
          <w:p w14:paraId="0565AD77" w14:textId="77777777" w:rsidR="001C2021" w:rsidRPr="00DB5C94" w:rsidRDefault="001C2021" w:rsidP="001C2021">
            <w:pPr>
              <w:tabs>
                <w:tab w:val="left" w:pos="-720"/>
              </w:tabs>
              <w:suppressAutoHyphens/>
              <w:spacing w:before="90" w:after="54"/>
              <w:jc w:val="both"/>
              <w:rPr>
                <w:rFonts w:ascii="Arial" w:hAnsi="Arial" w:cs="Arial"/>
                <w:spacing w:val="-2"/>
                <w:sz w:val="24"/>
                <w:szCs w:val="24"/>
              </w:rPr>
            </w:pPr>
            <w:r w:rsidRPr="00DB5C94">
              <w:rPr>
                <w:rFonts w:ascii="Arial" w:hAnsi="Arial" w:cs="Arial"/>
                <w:spacing w:val="-2"/>
                <w:sz w:val="24"/>
                <w:szCs w:val="24"/>
              </w:rPr>
              <w:t>There is lone working associated with this role including lone visits. The role can be customer facing dealing with complex and/or contentious issues.</w:t>
            </w:r>
          </w:p>
          <w:p w14:paraId="179F0C06" w14:textId="5EB1D320" w:rsidR="00FB2D8A" w:rsidRPr="00040A79" w:rsidRDefault="00FB2D8A" w:rsidP="00E349CE">
            <w:pPr>
              <w:rPr>
                <w:rFonts w:ascii="Arial" w:hAnsi="Arial" w:cs="Arial"/>
                <w:sz w:val="22"/>
                <w:szCs w:val="22"/>
              </w:rPr>
            </w:pPr>
          </w:p>
        </w:tc>
      </w:tr>
      <w:tr w:rsidR="00EB0669" w:rsidRPr="00D00AC5" w14:paraId="0A2BE376" w14:textId="77777777" w:rsidTr="00055F93">
        <w:trPr>
          <w:trHeight w:val="417"/>
        </w:trPr>
        <w:tc>
          <w:tcPr>
            <w:tcW w:w="10476" w:type="dxa"/>
            <w:shd w:val="clear" w:color="auto" w:fill="009AA4"/>
          </w:tcPr>
          <w:p w14:paraId="3B2EB6E9" w14:textId="6532B6D2" w:rsidR="00EB0669" w:rsidRPr="00040A79" w:rsidRDefault="00D00AC5" w:rsidP="00055F93">
            <w:pPr>
              <w:tabs>
                <w:tab w:val="left" w:pos="4470"/>
              </w:tabs>
              <w:spacing w:before="80" w:after="80"/>
              <w:rPr>
                <w:rFonts w:ascii="Arial" w:hAnsi="Arial" w:cs="Arial"/>
                <w:sz w:val="22"/>
                <w:szCs w:val="22"/>
              </w:rPr>
            </w:pPr>
            <w:r w:rsidRPr="00040A79">
              <w:rPr>
                <w:rFonts w:ascii="Arial" w:hAnsi="Arial" w:cs="Arial"/>
                <w:b/>
                <w:color w:val="FFFFFF" w:themeColor="background1"/>
                <w:sz w:val="22"/>
                <w:szCs w:val="22"/>
              </w:rPr>
              <w:t>Main responsibilities</w:t>
            </w:r>
            <w:r w:rsidR="00055F93" w:rsidRPr="00040A79">
              <w:rPr>
                <w:rFonts w:ascii="Arial" w:hAnsi="Arial" w:cs="Arial"/>
                <w:b/>
                <w:color w:val="FFFFFF" w:themeColor="background1"/>
                <w:sz w:val="22"/>
                <w:szCs w:val="22"/>
              </w:rPr>
              <w:tab/>
            </w:r>
          </w:p>
        </w:tc>
      </w:tr>
      <w:tr w:rsidR="001C2021" w:rsidRPr="00D00AC5" w14:paraId="790D9AA8" w14:textId="77777777" w:rsidTr="006E4CE5">
        <w:trPr>
          <w:trHeight w:val="417"/>
        </w:trPr>
        <w:tc>
          <w:tcPr>
            <w:tcW w:w="10476" w:type="dxa"/>
            <w:tcBorders>
              <w:bottom w:val="single" w:sz="4" w:space="0" w:color="auto"/>
            </w:tcBorders>
          </w:tcPr>
          <w:p w14:paraId="4FD20D3E" w14:textId="5EB5DBD7" w:rsidR="00A06B5D" w:rsidRDefault="001C2021" w:rsidP="00A06B5D">
            <w:pPr>
              <w:pStyle w:val="PlainText"/>
              <w:numPr>
                <w:ilvl w:val="0"/>
                <w:numId w:val="29"/>
              </w:numPr>
              <w:rPr>
                <w:rFonts w:ascii="Arial" w:hAnsi="Arial" w:cs="Arial"/>
                <w:sz w:val="24"/>
                <w:szCs w:val="24"/>
              </w:rPr>
            </w:pPr>
            <w:r w:rsidRPr="00A06B5D">
              <w:rPr>
                <w:rFonts w:ascii="Arial" w:hAnsi="Arial" w:cs="Arial"/>
                <w:sz w:val="24"/>
                <w:szCs w:val="24"/>
              </w:rPr>
              <w:t>Building and maintaining strong relationships with customers, addressing their concerns, and ensuring a positive customer experience throughout the repair process.</w:t>
            </w:r>
          </w:p>
          <w:p w14:paraId="3006F028" w14:textId="77777777" w:rsidR="00A06B5D" w:rsidRPr="00A06B5D" w:rsidRDefault="00A06B5D" w:rsidP="00A06B5D">
            <w:pPr>
              <w:pStyle w:val="PlainText"/>
              <w:ind w:left="360"/>
              <w:rPr>
                <w:rFonts w:ascii="Arial" w:hAnsi="Arial" w:cs="Arial"/>
                <w:sz w:val="24"/>
                <w:szCs w:val="24"/>
              </w:rPr>
            </w:pPr>
          </w:p>
          <w:p w14:paraId="2950EB0F"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 xml:space="preserve">Working with NCSL representatives, ensuring they provide exceptional service to customers. Ensure NCSLs clients are kept up to date in relation to ongoing cases, and information is shared within service level agreements timeframes. </w:t>
            </w:r>
          </w:p>
          <w:p w14:paraId="20566B07" w14:textId="77777777" w:rsidR="001C2021" w:rsidRPr="00A06B5D" w:rsidRDefault="001C2021" w:rsidP="001C2021">
            <w:pPr>
              <w:pStyle w:val="PlainText"/>
              <w:rPr>
                <w:rFonts w:ascii="Arial" w:hAnsi="Arial" w:cs="Arial"/>
                <w:sz w:val="24"/>
                <w:szCs w:val="24"/>
              </w:rPr>
            </w:pPr>
          </w:p>
          <w:p w14:paraId="2E54B772"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 xml:space="preserve">Handling escalated customer issues, resolving complaints, and finding solutions to ensure customer satisfaction, and work with operational areas of NCSL avoid escalation through the complaints process where possible. </w:t>
            </w:r>
          </w:p>
          <w:p w14:paraId="030E6A55" w14:textId="77777777" w:rsidR="001C2021" w:rsidRPr="00A06B5D" w:rsidRDefault="001C2021" w:rsidP="001C2021">
            <w:pPr>
              <w:pStyle w:val="PlainText"/>
              <w:rPr>
                <w:rFonts w:ascii="Arial" w:hAnsi="Arial" w:cs="Arial"/>
                <w:sz w:val="24"/>
                <w:szCs w:val="24"/>
              </w:rPr>
            </w:pPr>
          </w:p>
          <w:p w14:paraId="5B11F128"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Ensuring that service delivered by NCSL meet high-quality standards and that repairs are conducted efficiently and effectively.</w:t>
            </w:r>
          </w:p>
          <w:p w14:paraId="5A5D60CD" w14:textId="77777777" w:rsidR="001C2021" w:rsidRPr="00A06B5D" w:rsidRDefault="001C2021" w:rsidP="001C2021">
            <w:pPr>
              <w:pStyle w:val="PlainText"/>
              <w:rPr>
                <w:rFonts w:ascii="Arial" w:hAnsi="Arial" w:cs="Arial"/>
                <w:sz w:val="24"/>
                <w:szCs w:val="24"/>
              </w:rPr>
            </w:pPr>
          </w:p>
          <w:p w14:paraId="4B577E13"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Coordinating with other departments and Norwich City Council, to facilitate the repair process and communicate updates to customers.</w:t>
            </w:r>
          </w:p>
          <w:p w14:paraId="768C846D" w14:textId="77777777" w:rsidR="001C2021" w:rsidRPr="00A06B5D" w:rsidRDefault="001C2021" w:rsidP="001C2021">
            <w:pPr>
              <w:pStyle w:val="PlainText"/>
              <w:rPr>
                <w:rFonts w:ascii="Arial" w:hAnsi="Arial" w:cs="Arial"/>
                <w:sz w:val="24"/>
                <w:szCs w:val="24"/>
              </w:rPr>
            </w:pPr>
          </w:p>
          <w:p w14:paraId="07C14E86"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Utilising customer feedback and data to identify trends, learning and areas for improvement in the repair service process.</w:t>
            </w:r>
          </w:p>
          <w:p w14:paraId="1DEE2726" w14:textId="77777777" w:rsidR="001C2021" w:rsidRPr="00A06B5D" w:rsidRDefault="001C2021" w:rsidP="001C2021">
            <w:pPr>
              <w:pStyle w:val="PlainText"/>
              <w:rPr>
                <w:rFonts w:ascii="Arial" w:hAnsi="Arial" w:cs="Arial"/>
                <w:sz w:val="24"/>
                <w:szCs w:val="24"/>
              </w:rPr>
            </w:pPr>
          </w:p>
          <w:p w14:paraId="5460A6AF"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Providing training and guidance to customer service staff, ensuring they have the skills and knowledge needed to assist customers effectively.</w:t>
            </w:r>
          </w:p>
          <w:p w14:paraId="1AE7652A" w14:textId="77777777" w:rsidR="001C2021" w:rsidRPr="00A06B5D" w:rsidRDefault="001C2021" w:rsidP="001C2021">
            <w:pPr>
              <w:pStyle w:val="PlainText"/>
              <w:rPr>
                <w:rFonts w:ascii="Arial" w:hAnsi="Arial" w:cs="Arial"/>
                <w:sz w:val="24"/>
                <w:szCs w:val="24"/>
              </w:rPr>
            </w:pPr>
          </w:p>
          <w:p w14:paraId="3A20AAB7"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Tracking key performance indicators (KPIs) related to customer service, including response times, resolution rates, learning and customer satisfaction scores.</w:t>
            </w:r>
          </w:p>
          <w:p w14:paraId="1241F9A3" w14:textId="77777777" w:rsidR="001C2021" w:rsidRPr="00A06B5D" w:rsidRDefault="001C2021" w:rsidP="001C2021">
            <w:pPr>
              <w:pStyle w:val="ListParagraph"/>
              <w:rPr>
                <w:rFonts w:ascii="Arial" w:hAnsi="Arial" w:cs="Arial"/>
                <w:sz w:val="24"/>
                <w:szCs w:val="24"/>
              </w:rPr>
            </w:pPr>
          </w:p>
          <w:p w14:paraId="08129CD0"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Making decisions to optimise costs while maintaining service quality.</w:t>
            </w:r>
          </w:p>
          <w:p w14:paraId="4D168CB0" w14:textId="77777777" w:rsidR="001C2021" w:rsidRPr="00A06B5D" w:rsidRDefault="001C2021" w:rsidP="001C2021">
            <w:pPr>
              <w:pStyle w:val="PlainText"/>
              <w:rPr>
                <w:rFonts w:ascii="Arial" w:hAnsi="Arial" w:cs="Arial"/>
                <w:sz w:val="24"/>
                <w:szCs w:val="24"/>
              </w:rPr>
            </w:pPr>
          </w:p>
          <w:p w14:paraId="75200D75"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Maintaining records of customer interactions, complaints, and resolutions, and using this data for reporting and analysis.</w:t>
            </w:r>
          </w:p>
          <w:p w14:paraId="69B13351" w14:textId="77777777" w:rsidR="001C2021" w:rsidRPr="00A06B5D" w:rsidRDefault="001C2021" w:rsidP="001C2021">
            <w:pPr>
              <w:pStyle w:val="PlainText"/>
              <w:rPr>
                <w:rFonts w:ascii="Arial" w:hAnsi="Arial" w:cs="Arial"/>
                <w:sz w:val="24"/>
                <w:szCs w:val="24"/>
              </w:rPr>
            </w:pPr>
          </w:p>
          <w:p w14:paraId="4E0AA755"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Developing and implementing customer service policies and procedures to ensure consistency and quality of service.</w:t>
            </w:r>
          </w:p>
          <w:p w14:paraId="09C239DB" w14:textId="77777777" w:rsidR="001C2021" w:rsidRPr="00A06B5D" w:rsidRDefault="001C2021" w:rsidP="001C2021">
            <w:pPr>
              <w:pStyle w:val="PlainText"/>
              <w:rPr>
                <w:rFonts w:ascii="Arial" w:hAnsi="Arial" w:cs="Arial"/>
                <w:sz w:val="24"/>
                <w:szCs w:val="24"/>
              </w:rPr>
            </w:pPr>
          </w:p>
          <w:p w14:paraId="7B322F17"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 xml:space="preserve">Ensuring the organisation complies with relevant regulations and industry standards, particularly in relation to the Housing Ombudsman’s complaints handling code, and the requirements under the Social Housing (Regulation) Act 2023 and consumer standards. </w:t>
            </w:r>
          </w:p>
          <w:p w14:paraId="4F458FD3" w14:textId="77777777" w:rsidR="001C2021" w:rsidRPr="00A06B5D" w:rsidRDefault="001C2021" w:rsidP="001C2021">
            <w:pPr>
              <w:pStyle w:val="PlainText"/>
              <w:rPr>
                <w:rFonts w:ascii="Arial" w:hAnsi="Arial" w:cs="Arial"/>
                <w:sz w:val="24"/>
                <w:szCs w:val="24"/>
              </w:rPr>
            </w:pPr>
          </w:p>
          <w:p w14:paraId="3AAB5EE7"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Encouraging and gathering customer feedback to continually improve the service NCSL provides and customer care processes.</w:t>
            </w:r>
          </w:p>
          <w:p w14:paraId="5B64A82C" w14:textId="77777777" w:rsidR="001C2021" w:rsidRPr="00A06B5D" w:rsidRDefault="001C2021" w:rsidP="001C2021">
            <w:pPr>
              <w:pStyle w:val="PlainText"/>
              <w:rPr>
                <w:rFonts w:ascii="Arial" w:hAnsi="Arial" w:cs="Arial"/>
                <w:sz w:val="24"/>
                <w:szCs w:val="24"/>
              </w:rPr>
            </w:pPr>
          </w:p>
          <w:p w14:paraId="3F947B2C" w14:textId="77777777" w:rsidR="001C2021" w:rsidRPr="00A06B5D" w:rsidRDefault="001C2021" w:rsidP="001C2021">
            <w:pPr>
              <w:pStyle w:val="PlainText"/>
              <w:numPr>
                <w:ilvl w:val="0"/>
                <w:numId w:val="29"/>
              </w:numPr>
              <w:rPr>
                <w:rFonts w:ascii="Arial" w:hAnsi="Arial" w:cs="Arial"/>
                <w:sz w:val="24"/>
                <w:szCs w:val="24"/>
              </w:rPr>
            </w:pPr>
            <w:r w:rsidRPr="00A06B5D">
              <w:rPr>
                <w:rFonts w:ascii="Arial" w:hAnsi="Arial" w:cs="Arial"/>
                <w:sz w:val="24"/>
                <w:szCs w:val="24"/>
              </w:rPr>
              <w:t>Keeping abreast of industry trends and emerging technologies to identify opportunities for improving customer service and service delivery.</w:t>
            </w:r>
          </w:p>
          <w:p w14:paraId="146376B2" w14:textId="77777777" w:rsidR="001C2021" w:rsidRPr="00A06B5D" w:rsidRDefault="001C2021" w:rsidP="001C2021">
            <w:pPr>
              <w:pStyle w:val="ListParagraph"/>
              <w:rPr>
                <w:rFonts w:ascii="Arial" w:hAnsi="Arial" w:cs="Arial"/>
                <w:sz w:val="24"/>
                <w:szCs w:val="24"/>
              </w:rPr>
            </w:pPr>
          </w:p>
          <w:p w14:paraId="2B486BFC" w14:textId="7E4B6547" w:rsidR="001C2021" w:rsidRPr="00A06B5D" w:rsidRDefault="001C2021" w:rsidP="001C2021">
            <w:pPr>
              <w:pStyle w:val="PlainText"/>
              <w:rPr>
                <w:rFonts w:ascii="Arial" w:hAnsi="Arial" w:cs="Arial"/>
                <w:b/>
                <w:bCs/>
                <w:sz w:val="24"/>
                <w:szCs w:val="24"/>
              </w:rPr>
            </w:pPr>
            <w:r w:rsidRPr="00A06B5D">
              <w:rPr>
                <w:rFonts w:ascii="Arial" w:hAnsi="Arial" w:cs="Arial"/>
                <w:b/>
                <w:bCs/>
                <w:sz w:val="24"/>
                <w:szCs w:val="24"/>
              </w:rPr>
              <w:t xml:space="preserve">Other duties </w:t>
            </w:r>
          </w:p>
          <w:p w14:paraId="1F51D3E8" w14:textId="18CAEF61" w:rsidR="001C2021" w:rsidRPr="00A06B5D" w:rsidRDefault="001C2021" w:rsidP="001C2021">
            <w:pPr>
              <w:pStyle w:val="PlainText"/>
              <w:numPr>
                <w:ilvl w:val="0"/>
                <w:numId w:val="30"/>
              </w:numPr>
              <w:rPr>
                <w:rFonts w:ascii="Arial" w:hAnsi="Arial" w:cs="Arial"/>
                <w:sz w:val="24"/>
                <w:szCs w:val="24"/>
              </w:rPr>
            </w:pPr>
            <w:r w:rsidRPr="00A06B5D">
              <w:rPr>
                <w:rFonts w:ascii="Arial" w:hAnsi="Arial" w:cs="Arial"/>
                <w:sz w:val="24"/>
                <w:szCs w:val="24"/>
              </w:rPr>
              <w:t xml:space="preserve">Supporting departmental needs, supervisors within peer group </w:t>
            </w:r>
          </w:p>
          <w:p w14:paraId="1E161F1B" w14:textId="77777777" w:rsidR="001C2021" w:rsidRPr="001C2021" w:rsidRDefault="001C2021" w:rsidP="00DB5C94">
            <w:pPr>
              <w:pStyle w:val="PlainText"/>
              <w:ind w:left="720"/>
              <w:rPr>
                <w:rFonts w:ascii="Arial" w:hAnsi="Arial" w:cs="Arial"/>
                <w:sz w:val="22"/>
                <w:szCs w:val="22"/>
              </w:rPr>
            </w:pPr>
          </w:p>
          <w:p w14:paraId="38964CD0" w14:textId="682B9797" w:rsidR="001C2021" w:rsidRPr="00040A79" w:rsidRDefault="001C2021" w:rsidP="001C2021">
            <w:pPr>
              <w:rPr>
                <w:rFonts w:ascii="Arial" w:hAnsi="Arial" w:cs="Arial"/>
                <w:sz w:val="22"/>
                <w:szCs w:val="22"/>
              </w:rPr>
            </w:pPr>
          </w:p>
        </w:tc>
      </w:tr>
    </w:tbl>
    <w:p w14:paraId="214F0A92" w14:textId="3F9C02ED" w:rsidR="00EB0669" w:rsidRDefault="00EB0669">
      <w:pPr>
        <w:rPr>
          <w:rFonts w:ascii="Arial" w:hAnsi="Arial" w:cs="Arial"/>
        </w:rPr>
      </w:pPr>
    </w:p>
    <w:tbl>
      <w:tblPr>
        <w:tblStyle w:val="TableGrid"/>
        <w:tblW w:w="10478" w:type="dxa"/>
        <w:tblInd w:w="-729" w:type="dxa"/>
        <w:tblLook w:val="04A0" w:firstRow="1" w:lastRow="0" w:firstColumn="1" w:lastColumn="0" w:noHBand="0" w:noVBand="1"/>
      </w:tblPr>
      <w:tblGrid>
        <w:gridCol w:w="2619"/>
        <w:gridCol w:w="4342"/>
        <w:gridCol w:w="1560"/>
        <w:gridCol w:w="1957"/>
      </w:tblGrid>
      <w:tr w:rsidR="00D00AC5" w14:paraId="59D52972" w14:textId="77777777" w:rsidTr="00055F93">
        <w:trPr>
          <w:trHeight w:val="567"/>
        </w:trPr>
        <w:tc>
          <w:tcPr>
            <w:tcW w:w="10478" w:type="dxa"/>
            <w:gridSpan w:val="4"/>
            <w:shd w:val="clear" w:color="auto" w:fill="009AA4"/>
          </w:tcPr>
          <w:p w14:paraId="4B320ACD" w14:textId="5D5B63BD" w:rsidR="00D00AC5" w:rsidRPr="0066172B" w:rsidRDefault="0066172B" w:rsidP="00D00AC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Person Specification</w:t>
            </w:r>
          </w:p>
        </w:tc>
      </w:tr>
      <w:tr w:rsidR="00D00AC5" w14:paraId="769C3DA1" w14:textId="77777777" w:rsidTr="00C93B0F">
        <w:trPr>
          <w:trHeight w:val="567"/>
        </w:trPr>
        <w:tc>
          <w:tcPr>
            <w:tcW w:w="2619" w:type="dxa"/>
            <w:shd w:val="clear" w:color="auto" w:fill="009AA4"/>
          </w:tcPr>
          <w:p w14:paraId="61A3E57C" w14:textId="65CE5019"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Category</w:t>
            </w:r>
          </w:p>
        </w:tc>
        <w:tc>
          <w:tcPr>
            <w:tcW w:w="4342" w:type="dxa"/>
            <w:shd w:val="clear" w:color="auto" w:fill="009AA4"/>
          </w:tcPr>
          <w:p w14:paraId="67A7B58A" w14:textId="10CC619C"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Requirement</w:t>
            </w:r>
          </w:p>
        </w:tc>
        <w:tc>
          <w:tcPr>
            <w:tcW w:w="1560" w:type="dxa"/>
            <w:shd w:val="clear" w:color="auto" w:fill="009AA4"/>
          </w:tcPr>
          <w:p w14:paraId="27EC53C3" w14:textId="35C5FC4F" w:rsidR="00D00AC5" w:rsidRPr="0066172B"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Essential or Desirable</w:t>
            </w:r>
          </w:p>
        </w:tc>
        <w:tc>
          <w:tcPr>
            <w:tcW w:w="1957" w:type="dxa"/>
            <w:shd w:val="clear" w:color="auto" w:fill="009AA4"/>
          </w:tcPr>
          <w:p w14:paraId="45F00854" w14:textId="77777777" w:rsidR="00D00AC5" w:rsidRDefault="0066172B" w:rsidP="00D00AC5">
            <w:pPr>
              <w:spacing w:before="80" w:after="80"/>
              <w:rPr>
                <w:rFonts w:ascii="Arial" w:hAnsi="Arial" w:cs="Arial"/>
                <w:b/>
                <w:color w:val="FFFFFF" w:themeColor="background1"/>
                <w:sz w:val="22"/>
                <w:szCs w:val="22"/>
              </w:rPr>
            </w:pPr>
            <w:r w:rsidRPr="0066172B">
              <w:rPr>
                <w:rFonts w:ascii="Arial" w:hAnsi="Arial" w:cs="Arial"/>
                <w:b/>
                <w:color w:val="FFFFFF" w:themeColor="background1"/>
                <w:sz w:val="22"/>
                <w:szCs w:val="22"/>
              </w:rPr>
              <w:t>Assessment method</w:t>
            </w:r>
          </w:p>
          <w:p w14:paraId="2A28CE93" w14:textId="77777777" w:rsidR="0066172B" w:rsidRPr="0066172B" w:rsidRDefault="0066172B" w:rsidP="00D00AC5">
            <w:pPr>
              <w:spacing w:before="80" w:after="80"/>
              <w:rPr>
                <w:rFonts w:ascii="Arial" w:hAnsi="Arial" w:cs="Arial"/>
                <w:color w:val="FFFFFF" w:themeColor="background1"/>
                <w:sz w:val="18"/>
                <w:szCs w:val="18"/>
              </w:rPr>
            </w:pPr>
            <w:r w:rsidRPr="0066172B">
              <w:rPr>
                <w:rFonts w:ascii="Arial" w:hAnsi="Arial" w:cs="Arial"/>
                <w:color w:val="FFFFFF" w:themeColor="background1"/>
                <w:sz w:val="18"/>
                <w:szCs w:val="18"/>
              </w:rPr>
              <w:t>Application form (AF)</w:t>
            </w:r>
          </w:p>
          <w:p w14:paraId="30563782" w14:textId="65CA14EA" w:rsidR="0066172B" w:rsidRPr="0066172B" w:rsidRDefault="0066172B" w:rsidP="00D00AC5">
            <w:pPr>
              <w:spacing w:before="80" w:after="80"/>
              <w:rPr>
                <w:rFonts w:ascii="Arial" w:hAnsi="Arial" w:cs="Arial"/>
                <w:color w:val="FFFFFF" w:themeColor="background1"/>
              </w:rPr>
            </w:pPr>
            <w:r w:rsidRPr="0066172B">
              <w:rPr>
                <w:rFonts w:ascii="Arial" w:hAnsi="Arial" w:cs="Arial"/>
                <w:color w:val="FFFFFF" w:themeColor="background1"/>
                <w:sz w:val="18"/>
                <w:szCs w:val="18"/>
              </w:rPr>
              <w:t>Interview (I) Test (T)</w:t>
            </w:r>
          </w:p>
        </w:tc>
      </w:tr>
      <w:tr w:rsidR="00720823" w14:paraId="212E0581" w14:textId="77777777" w:rsidTr="00A06B5D">
        <w:trPr>
          <w:trHeight w:val="500"/>
        </w:trPr>
        <w:tc>
          <w:tcPr>
            <w:tcW w:w="2619" w:type="dxa"/>
          </w:tcPr>
          <w:p w14:paraId="6CA63C9E" w14:textId="77777777" w:rsidR="00720823" w:rsidRPr="00A06B5D" w:rsidRDefault="00720823" w:rsidP="00720823">
            <w:pPr>
              <w:rPr>
                <w:rFonts w:ascii="Arial" w:hAnsi="Arial" w:cs="Arial"/>
                <w:b/>
                <w:sz w:val="22"/>
                <w:szCs w:val="22"/>
              </w:rPr>
            </w:pPr>
            <w:r w:rsidRPr="00A06B5D">
              <w:rPr>
                <w:rFonts w:ascii="Arial" w:hAnsi="Arial" w:cs="Arial"/>
                <w:b/>
                <w:sz w:val="22"/>
                <w:szCs w:val="22"/>
              </w:rPr>
              <w:t>Qualifications/</w:t>
            </w:r>
          </w:p>
          <w:p w14:paraId="62F54DA9" w14:textId="720F7B99" w:rsidR="00720823" w:rsidRPr="00A06B5D" w:rsidRDefault="00720823" w:rsidP="00720823">
            <w:pPr>
              <w:rPr>
                <w:rFonts w:ascii="Arial" w:hAnsi="Arial" w:cs="Arial"/>
                <w:b/>
                <w:sz w:val="22"/>
                <w:szCs w:val="22"/>
              </w:rPr>
            </w:pPr>
            <w:r w:rsidRPr="00A06B5D">
              <w:rPr>
                <w:rFonts w:ascii="Arial" w:hAnsi="Arial" w:cs="Arial"/>
                <w:b/>
                <w:sz w:val="22"/>
                <w:szCs w:val="22"/>
              </w:rPr>
              <w:t>Training</w:t>
            </w:r>
          </w:p>
        </w:tc>
        <w:tc>
          <w:tcPr>
            <w:tcW w:w="4342" w:type="dxa"/>
            <w:shd w:val="clear" w:color="auto" w:fill="auto"/>
          </w:tcPr>
          <w:p w14:paraId="12D9B0C3" w14:textId="77777777" w:rsidR="00A06B5D" w:rsidRPr="00EC1395" w:rsidRDefault="00375FE9" w:rsidP="00A06B5D">
            <w:pPr>
              <w:pStyle w:val="ListParagraph"/>
              <w:numPr>
                <w:ilvl w:val="0"/>
                <w:numId w:val="30"/>
              </w:numPr>
              <w:spacing w:after="240" w:line="276" w:lineRule="auto"/>
              <w:ind w:left="406"/>
              <w:rPr>
                <w:rFonts w:ascii="Arial" w:hAnsi="Arial" w:cs="Arial"/>
                <w:sz w:val="22"/>
                <w:szCs w:val="22"/>
              </w:rPr>
            </w:pPr>
            <w:r w:rsidRPr="00EC1395">
              <w:rPr>
                <w:rFonts w:ascii="Arial" w:hAnsi="Arial" w:cs="Arial"/>
                <w:sz w:val="22"/>
                <w:szCs w:val="22"/>
              </w:rPr>
              <w:t xml:space="preserve">Knowledge of aspects of repairs processes. </w:t>
            </w:r>
          </w:p>
          <w:p w14:paraId="06174286" w14:textId="77777777" w:rsidR="00A06B5D" w:rsidRPr="00EC1395" w:rsidRDefault="00375FE9" w:rsidP="00A06B5D">
            <w:pPr>
              <w:pStyle w:val="ListParagraph"/>
              <w:numPr>
                <w:ilvl w:val="0"/>
                <w:numId w:val="30"/>
              </w:numPr>
              <w:spacing w:after="240" w:line="276" w:lineRule="auto"/>
              <w:ind w:left="406"/>
              <w:rPr>
                <w:rFonts w:ascii="Arial" w:hAnsi="Arial" w:cs="Arial"/>
                <w:sz w:val="22"/>
                <w:szCs w:val="22"/>
              </w:rPr>
            </w:pPr>
            <w:r w:rsidRPr="00EC1395">
              <w:rPr>
                <w:rFonts w:ascii="Arial" w:hAnsi="Arial" w:cs="Arial"/>
                <w:sz w:val="22"/>
                <w:szCs w:val="22"/>
              </w:rPr>
              <w:t xml:space="preserve">Microsoft office, particularly Excel and Word. </w:t>
            </w:r>
          </w:p>
          <w:p w14:paraId="77B1361E" w14:textId="0E897071" w:rsidR="00720823" w:rsidRPr="00EC1395" w:rsidRDefault="00A06B5D" w:rsidP="00EC1395">
            <w:pPr>
              <w:pStyle w:val="ListParagraph"/>
              <w:numPr>
                <w:ilvl w:val="0"/>
                <w:numId w:val="30"/>
              </w:numPr>
              <w:spacing w:line="276" w:lineRule="auto"/>
              <w:ind w:left="406"/>
              <w:rPr>
                <w:rFonts w:ascii="Arial" w:hAnsi="Arial" w:cs="Arial"/>
                <w:sz w:val="22"/>
                <w:szCs w:val="22"/>
              </w:rPr>
            </w:pPr>
            <w:r w:rsidRPr="00EC1395">
              <w:rPr>
                <w:rFonts w:ascii="Arial" w:hAnsi="Arial" w:cs="Arial"/>
                <w:sz w:val="22"/>
                <w:szCs w:val="22"/>
              </w:rPr>
              <w:t xml:space="preserve">Power BI knowledge. </w:t>
            </w:r>
          </w:p>
        </w:tc>
        <w:tc>
          <w:tcPr>
            <w:tcW w:w="1560" w:type="dxa"/>
            <w:shd w:val="clear" w:color="auto" w:fill="auto"/>
          </w:tcPr>
          <w:p w14:paraId="0687094D" w14:textId="77777777" w:rsidR="00C93B0F" w:rsidRPr="00EC1395" w:rsidRDefault="00C93B0F" w:rsidP="00C93B0F">
            <w:pPr>
              <w:jc w:val="both"/>
              <w:rPr>
                <w:rFonts w:ascii="Arial" w:hAnsi="Arial" w:cs="Arial"/>
                <w:sz w:val="22"/>
                <w:szCs w:val="22"/>
              </w:rPr>
            </w:pPr>
            <w:r w:rsidRPr="00EC1395">
              <w:rPr>
                <w:rFonts w:ascii="Arial" w:hAnsi="Arial" w:cs="Arial"/>
                <w:sz w:val="22"/>
                <w:szCs w:val="22"/>
              </w:rPr>
              <w:t>Essential</w:t>
            </w:r>
          </w:p>
          <w:p w14:paraId="7A1BAE0D" w14:textId="77777777" w:rsidR="00720823" w:rsidRPr="00EC1395" w:rsidRDefault="00720823" w:rsidP="00750D47">
            <w:pPr>
              <w:rPr>
                <w:rFonts w:ascii="Arial" w:hAnsi="Arial" w:cs="Arial"/>
                <w:sz w:val="22"/>
                <w:szCs w:val="22"/>
              </w:rPr>
            </w:pPr>
          </w:p>
          <w:p w14:paraId="490EBB6C" w14:textId="77777777" w:rsidR="00EC1395" w:rsidRPr="00EC1395" w:rsidRDefault="00EC1395" w:rsidP="00750D47">
            <w:pPr>
              <w:rPr>
                <w:rFonts w:ascii="Arial" w:hAnsi="Arial" w:cs="Arial"/>
                <w:sz w:val="22"/>
                <w:szCs w:val="22"/>
              </w:rPr>
            </w:pPr>
          </w:p>
          <w:p w14:paraId="401492AA"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1FA49583" w14:textId="48FDBC65" w:rsidR="00EC1395" w:rsidRDefault="00EC1395" w:rsidP="00EC1395">
            <w:pPr>
              <w:jc w:val="both"/>
              <w:rPr>
                <w:rFonts w:ascii="Arial" w:hAnsi="Arial" w:cs="Arial"/>
                <w:sz w:val="22"/>
                <w:szCs w:val="22"/>
              </w:rPr>
            </w:pPr>
          </w:p>
          <w:p w14:paraId="6476020D" w14:textId="11CDCFAB" w:rsidR="00C93B0F" w:rsidRPr="00EC1395" w:rsidRDefault="00EC1395" w:rsidP="00EC1395">
            <w:pPr>
              <w:jc w:val="both"/>
              <w:rPr>
                <w:rFonts w:ascii="Arial" w:hAnsi="Arial" w:cs="Arial"/>
                <w:sz w:val="22"/>
                <w:szCs w:val="22"/>
              </w:rPr>
            </w:pPr>
            <w:r>
              <w:rPr>
                <w:rFonts w:ascii="Arial" w:hAnsi="Arial" w:cs="Arial"/>
                <w:sz w:val="22"/>
                <w:szCs w:val="22"/>
              </w:rPr>
              <w:t>D</w:t>
            </w:r>
            <w:r w:rsidR="00A06B5D" w:rsidRPr="00EC1395">
              <w:rPr>
                <w:rFonts w:ascii="Arial" w:hAnsi="Arial" w:cs="Arial"/>
                <w:sz w:val="22"/>
                <w:szCs w:val="22"/>
              </w:rPr>
              <w:t xml:space="preserve">esirable </w:t>
            </w:r>
          </w:p>
        </w:tc>
        <w:tc>
          <w:tcPr>
            <w:tcW w:w="1957" w:type="dxa"/>
            <w:shd w:val="clear" w:color="auto" w:fill="auto"/>
          </w:tcPr>
          <w:p w14:paraId="1E398EF5" w14:textId="45D039DD" w:rsidR="00720823" w:rsidRPr="00A06B5D" w:rsidRDefault="00375FE9" w:rsidP="00750D47">
            <w:pPr>
              <w:rPr>
                <w:rFonts w:ascii="Arial" w:hAnsi="Arial" w:cs="Arial"/>
                <w:sz w:val="22"/>
                <w:szCs w:val="22"/>
              </w:rPr>
            </w:pPr>
            <w:r w:rsidRPr="00A06B5D">
              <w:rPr>
                <w:rFonts w:ascii="Arial" w:hAnsi="Arial" w:cs="Arial"/>
                <w:sz w:val="22"/>
                <w:szCs w:val="22"/>
              </w:rPr>
              <w:t>AF/I</w:t>
            </w:r>
          </w:p>
        </w:tc>
      </w:tr>
      <w:tr w:rsidR="00375FE9" w14:paraId="5EAD1D8D" w14:textId="77777777" w:rsidTr="00C93B0F">
        <w:trPr>
          <w:trHeight w:val="567"/>
        </w:trPr>
        <w:tc>
          <w:tcPr>
            <w:tcW w:w="2619" w:type="dxa"/>
          </w:tcPr>
          <w:p w14:paraId="7D95D7B0" w14:textId="462F3418" w:rsidR="00375FE9" w:rsidRPr="00A06B5D" w:rsidRDefault="00375FE9" w:rsidP="00375FE9">
            <w:pPr>
              <w:rPr>
                <w:rFonts w:ascii="Arial" w:hAnsi="Arial" w:cs="Arial"/>
                <w:b/>
                <w:sz w:val="22"/>
                <w:szCs w:val="22"/>
              </w:rPr>
            </w:pPr>
            <w:r w:rsidRPr="00A06B5D">
              <w:rPr>
                <w:rFonts w:ascii="Arial" w:hAnsi="Arial" w:cs="Arial"/>
                <w:b/>
                <w:sz w:val="22"/>
                <w:szCs w:val="22"/>
              </w:rPr>
              <w:lastRenderedPageBreak/>
              <w:t>Experience</w:t>
            </w:r>
          </w:p>
        </w:tc>
        <w:tc>
          <w:tcPr>
            <w:tcW w:w="4342" w:type="dxa"/>
            <w:shd w:val="clear" w:color="auto" w:fill="auto"/>
          </w:tcPr>
          <w:p w14:paraId="0A6945D2" w14:textId="2D2EFDB8" w:rsidR="00375FE9" w:rsidRPr="00A06B5D" w:rsidRDefault="00375FE9" w:rsidP="00A06B5D">
            <w:pPr>
              <w:pStyle w:val="PlainText"/>
              <w:numPr>
                <w:ilvl w:val="0"/>
                <w:numId w:val="29"/>
              </w:numPr>
              <w:spacing w:after="240"/>
              <w:rPr>
                <w:rFonts w:ascii="Arial" w:hAnsi="Arial" w:cs="Arial"/>
                <w:sz w:val="22"/>
                <w:szCs w:val="22"/>
              </w:rPr>
            </w:pPr>
            <w:r w:rsidRPr="00A06B5D">
              <w:rPr>
                <w:rFonts w:ascii="Arial" w:hAnsi="Arial" w:cs="Arial"/>
                <w:sz w:val="22"/>
                <w:szCs w:val="22"/>
              </w:rPr>
              <w:t>Experience in handling escalated customer issues.</w:t>
            </w:r>
          </w:p>
          <w:p w14:paraId="3E43F0A2" w14:textId="7EAC23B5" w:rsidR="00375FE9" w:rsidRPr="00A06B5D" w:rsidRDefault="00375FE9" w:rsidP="00A06B5D">
            <w:pPr>
              <w:pStyle w:val="PlainText"/>
              <w:numPr>
                <w:ilvl w:val="0"/>
                <w:numId w:val="29"/>
              </w:numPr>
              <w:spacing w:after="240"/>
              <w:rPr>
                <w:rFonts w:ascii="Arial" w:hAnsi="Arial" w:cs="Arial"/>
                <w:sz w:val="22"/>
                <w:szCs w:val="22"/>
              </w:rPr>
            </w:pPr>
            <w:r w:rsidRPr="00A06B5D">
              <w:rPr>
                <w:rFonts w:ascii="Arial" w:hAnsi="Arial" w:cs="Arial"/>
                <w:sz w:val="22"/>
                <w:szCs w:val="22"/>
              </w:rPr>
              <w:t>Experience in resolving complaints and finding solutions to ensure customer satisfaction.</w:t>
            </w:r>
          </w:p>
          <w:p w14:paraId="15BA8A2D" w14:textId="3F655398" w:rsidR="00375FE9" w:rsidRPr="00A06B5D" w:rsidRDefault="00375FE9" w:rsidP="00A06B5D">
            <w:pPr>
              <w:pStyle w:val="PlainText"/>
              <w:numPr>
                <w:ilvl w:val="0"/>
                <w:numId w:val="29"/>
              </w:numPr>
              <w:spacing w:after="240"/>
              <w:rPr>
                <w:rFonts w:ascii="Arial" w:hAnsi="Arial" w:cs="Arial"/>
                <w:sz w:val="22"/>
                <w:szCs w:val="22"/>
              </w:rPr>
            </w:pPr>
            <w:r w:rsidRPr="00A06B5D">
              <w:rPr>
                <w:rFonts w:ascii="Arial" w:hAnsi="Arial" w:cs="Arial"/>
                <w:sz w:val="22"/>
                <w:szCs w:val="22"/>
              </w:rPr>
              <w:t>Experience in gathering and analysing data. Utilising customer feedback and data to identify trends, learning and areas for improvement in the repair service process.</w:t>
            </w:r>
          </w:p>
          <w:p w14:paraId="1049C39D" w14:textId="26E9E349" w:rsidR="00375FE9" w:rsidRPr="00A06B5D" w:rsidRDefault="00375FE9" w:rsidP="00A06B5D">
            <w:pPr>
              <w:pStyle w:val="PlainText"/>
              <w:numPr>
                <w:ilvl w:val="0"/>
                <w:numId w:val="29"/>
              </w:numPr>
              <w:spacing w:after="240"/>
              <w:rPr>
                <w:rFonts w:ascii="Arial" w:hAnsi="Arial" w:cs="Arial"/>
                <w:sz w:val="22"/>
                <w:szCs w:val="22"/>
              </w:rPr>
            </w:pPr>
            <w:r w:rsidRPr="00A06B5D">
              <w:rPr>
                <w:rFonts w:ascii="Arial" w:hAnsi="Arial" w:cs="Arial"/>
                <w:sz w:val="22"/>
                <w:szCs w:val="22"/>
              </w:rPr>
              <w:t>Experience in providing training and guidance to customer service staff, ensuring they have the skills and knowledge needed to assist customers effectively.</w:t>
            </w:r>
          </w:p>
          <w:p w14:paraId="7880731F" w14:textId="4A868926" w:rsidR="00375FE9" w:rsidRPr="00A06B5D" w:rsidRDefault="00375FE9" w:rsidP="00A06B5D">
            <w:pPr>
              <w:pStyle w:val="PlainText"/>
              <w:numPr>
                <w:ilvl w:val="0"/>
                <w:numId w:val="29"/>
              </w:numPr>
              <w:spacing w:after="240"/>
              <w:rPr>
                <w:rFonts w:ascii="Arial" w:hAnsi="Arial" w:cs="Arial"/>
                <w:sz w:val="22"/>
                <w:szCs w:val="22"/>
              </w:rPr>
            </w:pPr>
            <w:r w:rsidRPr="00A06B5D">
              <w:rPr>
                <w:rFonts w:ascii="Arial" w:hAnsi="Arial" w:cs="Arial"/>
                <w:sz w:val="22"/>
                <w:szCs w:val="22"/>
              </w:rPr>
              <w:t>Experience in tracking key performance indicators (KPIs) related to customer service, including response times, resolution rates, learning and customer satisfaction scores.</w:t>
            </w:r>
          </w:p>
        </w:tc>
        <w:tc>
          <w:tcPr>
            <w:tcW w:w="1560" w:type="dxa"/>
            <w:shd w:val="clear" w:color="auto" w:fill="auto"/>
          </w:tcPr>
          <w:p w14:paraId="2975D04D" w14:textId="77777777" w:rsidR="00375FE9" w:rsidRPr="00EC1395" w:rsidRDefault="00375FE9" w:rsidP="00375FE9">
            <w:pPr>
              <w:jc w:val="both"/>
              <w:rPr>
                <w:rFonts w:ascii="Arial" w:hAnsi="Arial" w:cs="Arial"/>
                <w:sz w:val="22"/>
                <w:szCs w:val="22"/>
              </w:rPr>
            </w:pPr>
            <w:r w:rsidRPr="00EC1395">
              <w:rPr>
                <w:rFonts w:ascii="Arial" w:hAnsi="Arial" w:cs="Arial"/>
                <w:sz w:val="22"/>
                <w:szCs w:val="22"/>
              </w:rPr>
              <w:t>Essential</w:t>
            </w:r>
          </w:p>
          <w:p w14:paraId="5FAA737C" w14:textId="77777777" w:rsidR="00375FE9" w:rsidRPr="00EC1395" w:rsidRDefault="00375FE9" w:rsidP="00375FE9">
            <w:pPr>
              <w:rPr>
                <w:rFonts w:ascii="Arial" w:hAnsi="Arial" w:cs="Arial"/>
                <w:sz w:val="22"/>
                <w:szCs w:val="22"/>
              </w:rPr>
            </w:pPr>
          </w:p>
          <w:p w14:paraId="617AEDB2" w14:textId="77777777" w:rsidR="00E1597C" w:rsidRPr="00EC1395" w:rsidRDefault="00E1597C" w:rsidP="00375FE9">
            <w:pPr>
              <w:rPr>
                <w:rFonts w:ascii="Arial" w:hAnsi="Arial" w:cs="Arial"/>
                <w:sz w:val="22"/>
                <w:szCs w:val="22"/>
              </w:rPr>
            </w:pPr>
          </w:p>
          <w:p w14:paraId="146777B6"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19D5EFF6" w14:textId="77777777" w:rsidR="00E1597C" w:rsidRPr="00EC1395" w:rsidRDefault="00E1597C" w:rsidP="00E1597C">
            <w:pPr>
              <w:jc w:val="both"/>
              <w:rPr>
                <w:rFonts w:ascii="Arial" w:hAnsi="Arial" w:cs="Arial"/>
                <w:sz w:val="22"/>
                <w:szCs w:val="22"/>
              </w:rPr>
            </w:pPr>
          </w:p>
          <w:p w14:paraId="646456D8" w14:textId="77777777" w:rsidR="00EC1395" w:rsidRPr="00EC1395" w:rsidRDefault="00EC1395" w:rsidP="00E1597C">
            <w:pPr>
              <w:jc w:val="both"/>
              <w:rPr>
                <w:rFonts w:ascii="Arial" w:hAnsi="Arial" w:cs="Arial"/>
                <w:sz w:val="22"/>
                <w:szCs w:val="22"/>
              </w:rPr>
            </w:pPr>
          </w:p>
          <w:p w14:paraId="43B6685E" w14:textId="77777777" w:rsidR="00EC1395" w:rsidRPr="00EC1395" w:rsidRDefault="00EC1395" w:rsidP="00E1597C">
            <w:pPr>
              <w:jc w:val="both"/>
              <w:rPr>
                <w:rFonts w:ascii="Arial" w:hAnsi="Arial" w:cs="Arial"/>
                <w:sz w:val="22"/>
                <w:szCs w:val="22"/>
              </w:rPr>
            </w:pPr>
          </w:p>
          <w:p w14:paraId="47CEBAAF"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0DA2AF96" w14:textId="77777777" w:rsidR="00EC1395" w:rsidRPr="00EC1395" w:rsidRDefault="00EC1395" w:rsidP="00E1597C">
            <w:pPr>
              <w:jc w:val="both"/>
              <w:rPr>
                <w:rFonts w:ascii="Arial" w:hAnsi="Arial" w:cs="Arial"/>
                <w:sz w:val="22"/>
                <w:szCs w:val="22"/>
              </w:rPr>
            </w:pPr>
          </w:p>
          <w:p w14:paraId="10DD9889" w14:textId="77777777" w:rsidR="00EC1395" w:rsidRPr="00EC1395" w:rsidRDefault="00EC1395" w:rsidP="00E1597C">
            <w:pPr>
              <w:jc w:val="both"/>
              <w:rPr>
                <w:rFonts w:ascii="Arial" w:hAnsi="Arial" w:cs="Arial"/>
                <w:sz w:val="22"/>
                <w:szCs w:val="22"/>
              </w:rPr>
            </w:pPr>
          </w:p>
          <w:p w14:paraId="25DC9584" w14:textId="77777777" w:rsidR="00EC1395" w:rsidRPr="00EC1395" w:rsidRDefault="00EC1395" w:rsidP="00E1597C">
            <w:pPr>
              <w:jc w:val="both"/>
              <w:rPr>
                <w:rFonts w:ascii="Arial" w:hAnsi="Arial" w:cs="Arial"/>
                <w:sz w:val="22"/>
                <w:szCs w:val="22"/>
              </w:rPr>
            </w:pPr>
          </w:p>
          <w:p w14:paraId="094F4343" w14:textId="77777777" w:rsidR="00EC1395" w:rsidRPr="00EC1395" w:rsidRDefault="00EC1395" w:rsidP="00E1597C">
            <w:pPr>
              <w:jc w:val="both"/>
              <w:rPr>
                <w:rFonts w:ascii="Arial" w:hAnsi="Arial" w:cs="Arial"/>
                <w:sz w:val="22"/>
                <w:szCs w:val="22"/>
              </w:rPr>
            </w:pPr>
          </w:p>
          <w:p w14:paraId="25826CD4" w14:textId="77777777" w:rsidR="00EC1395" w:rsidRPr="00EC1395" w:rsidRDefault="00EC1395" w:rsidP="00E1597C">
            <w:pPr>
              <w:jc w:val="both"/>
              <w:rPr>
                <w:rFonts w:ascii="Arial" w:hAnsi="Arial" w:cs="Arial"/>
                <w:sz w:val="22"/>
                <w:szCs w:val="22"/>
              </w:rPr>
            </w:pPr>
          </w:p>
          <w:p w14:paraId="588789B5"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33CF40A1" w14:textId="77777777" w:rsidR="00EC1395" w:rsidRPr="00EC1395" w:rsidRDefault="00EC1395" w:rsidP="00E1597C">
            <w:pPr>
              <w:jc w:val="both"/>
              <w:rPr>
                <w:rFonts w:ascii="Arial" w:hAnsi="Arial" w:cs="Arial"/>
                <w:sz w:val="22"/>
                <w:szCs w:val="22"/>
              </w:rPr>
            </w:pPr>
          </w:p>
          <w:p w14:paraId="63C30404" w14:textId="77777777" w:rsidR="00EC1395" w:rsidRPr="00EC1395" w:rsidRDefault="00EC1395" w:rsidP="00E1597C">
            <w:pPr>
              <w:jc w:val="both"/>
              <w:rPr>
                <w:rFonts w:ascii="Arial" w:hAnsi="Arial" w:cs="Arial"/>
                <w:sz w:val="22"/>
                <w:szCs w:val="22"/>
              </w:rPr>
            </w:pPr>
          </w:p>
          <w:p w14:paraId="38FF2FD5" w14:textId="77777777" w:rsidR="00EC1395" w:rsidRPr="00EC1395" w:rsidRDefault="00EC1395" w:rsidP="00E1597C">
            <w:pPr>
              <w:jc w:val="both"/>
              <w:rPr>
                <w:rFonts w:ascii="Arial" w:hAnsi="Arial" w:cs="Arial"/>
                <w:sz w:val="22"/>
                <w:szCs w:val="22"/>
              </w:rPr>
            </w:pPr>
          </w:p>
          <w:p w14:paraId="5466C7E1" w14:textId="77777777" w:rsidR="00EC1395" w:rsidRPr="00EC1395" w:rsidRDefault="00EC1395" w:rsidP="00E1597C">
            <w:pPr>
              <w:jc w:val="both"/>
              <w:rPr>
                <w:rFonts w:ascii="Arial" w:hAnsi="Arial" w:cs="Arial"/>
                <w:sz w:val="22"/>
                <w:szCs w:val="22"/>
              </w:rPr>
            </w:pPr>
          </w:p>
          <w:p w14:paraId="05E88C25" w14:textId="77777777" w:rsidR="00EC1395" w:rsidRPr="00EC1395" w:rsidRDefault="00EC1395" w:rsidP="00E1597C">
            <w:pPr>
              <w:jc w:val="both"/>
              <w:rPr>
                <w:rFonts w:ascii="Arial" w:hAnsi="Arial" w:cs="Arial"/>
                <w:sz w:val="22"/>
                <w:szCs w:val="22"/>
              </w:rPr>
            </w:pPr>
          </w:p>
          <w:p w14:paraId="45551A9E"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0DC186D4" w14:textId="77777777" w:rsidR="00EC1395" w:rsidRPr="00EC1395" w:rsidRDefault="00EC1395" w:rsidP="00E1597C">
            <w:pPr>
              <w:jc w:val="both"/>
              <w:rPr>
                <w:rFonts w:ascii="Arial" w:hAnsi="Arial" w:cs="Arial"/>
                <w:sz w:val="22"/>
                <w:szCs w:val="22"/>
              </w:rPr>
            </w:pPr>
          </w:p>
          <w:p w14:paraId="72CD5396" w14:textId="281F4976" w:rsidR="00EC1395" w:rsidRPr="00EC1395" w:rsidRDefault="00EC1395" w:rsidP="00E1597C">
            <w:pPr>
              <w:jc w:val="both"/>
              <w:rPr>
                <w:rFonts w:ascii="Arial" w:hAnsi="Arial" w:cs="Arial"/>
                <w:sz w:val="22"/>
                <w:szCs w:val="22"/>
              </w:rPr>
            </w:pPr>
          </w:p>
        </w:tc>
        <w:tc>
          <w:tcPr>
            <w:tcW w:w="1957" w:type="dxa"/>
            <w:shd w:val="clear" w:color="auto" w:fill="auto"/>
          </w:tcPr>
          <w:p w14:paraId="4A0C8DEA" w14:textId="39CDD031" w:rsidR="00375FE9" w:rsidRPr="00A06B5D" w:rsidRDefault="00E1597C" w:rsidP="00375FE9">
            <w:pPr>
              <w:rPr>
                <w:rFonts w:ascii="Arial" w:eastAsiaTheme="minorHAnsi" w:hAnsi="Arial" w:cs="Arial"/>
                <w:sz w:val="22"/>
                <w:szCs w:val="22"/>
              </w:rPr>
            </w:pPr>
            <w:r w:rsidRPr="00A06B5D">
              <w:rPr>
                <w:rFonts w:ascii="Arial" w:hAnsi="Arial" w:cs="Arial"/>
                <w:sz w:val="22"/>
                <w:szCs w:val="22"/>
              </w:rPr>
              <w:t>AF/I</w:t>
            </w:r>
          </w:p>
        </w:tc>
      </w:tr>
      <w:tr w:rsidR="00375FE9" w14:paraId="26F38A8E" w14:textId="77777777" w:rsidTr="00C93B0F">
        <w:trPr>
          <w:trHeight w:val="567"/>
        </w:trPr>
        <w:tc>
          <w:tcPr>
            <w:tcW w:w="2619" w:type="dxa"/>
          </w:tcPr>
          <w:p w14:paraId="3AA50DD8" w14:textId="77777777" w:rsidR="00375FE9" w:rsidRPr="00A06B5D" w:rsidRDefault="00375FE9" w:rsidP="00375FE9">
            <w:pPr>
              <w:rPr>
                <w:rFonts w:ascii="Arial" w:hAnsi="Arial" w:cs="Arial"/>
                <w:b/>
                <w:sz w:val="22"/>
                <w:szCs w:val="22"/>
              </w:rPr>
            </w:pPr>
            <w:r w:rsidRPr="00A06B5D">
              <w:rPr>
                <w:rFonts w:ascii="Arial" w:hAnsi="Arial" w:cs="Arial"/>
                <w:b/>
                <w:sz w:val="22"/>
                <w:szCs w:val="22"/>
              </w:rPr>
              <w:t>Knowledge/</w:t>
            </w:r>
          </w:p>
          <w:p w14:paraId="43A198B1" w14:textId="377140AF" w:rsidR="00375FE9" w:rsidRPr="00A06B5D" w:rsidRDefault="00375FE9" w:rsidP="00375FE9">
            <w:pPr>
              <w:rPr>
                <w:rFonts w:ascii="Arial" w:hAnsi="Arial" w:cs="Arial"/>
                <w:b/>
                <w:sz w:val="22"/>
                <w:szCs w:val="22"/>
              </w:rPr>
            </w:pPr>
            <w:r w:rsidRPr="00A06B5D">
              <w:rPr>
                <w:rFonts w:ascii="Arial" w:hAnsi="Arial" w:cs="Arial"/>
                <w:b/>
                <w:sz w:val="22"/>
                <w:szCs w:val="22"/>
              </w:rPr>
              <w:t>Understanding</w:t>
            </w:r>
          </w:p>
        </w:tc>
        <w:tc>
          <w:tcPr>
            <w:tcW w:w="4342" w:type="dxa"/>
            <w:shd w:val="clear" w:color="auto" w:fill="auto"/>
          </w:tcPr>
          <w:p w14:paraId="730B01DF" w14:textId="77777777" w:rsidR="00EC1395" w:rsidRDefault="00EC1395" w:rsidP="00A06B5D">
            <w:pPr>
              <w:pStyle w:val="PlainText"/>
              <w:numPr>
                <w:ilvl w:val="0"/>
                <w:numId w:val="33"/>
              </w:numPr>
              <w:spacing w:after="240"/>
              <w:ind w:left="406"/>
              <w:rPr>
                <w:rFonts w:ascii="Arial" w:hAnsi="Arial"/>
                <w:sz w:val="22"/>
                <w:szCs w:val="22"/>
              </w:rPr>
            </w:pPr>
            <w:r w:rsidRPr="00A06B5D">
              <w:rPr>
                <w:rFonts w:ascii="Arial" w:hAnsi="Arial"/>
                <w:sz w:val="22"/>
                <w:szCs w:val="22"/>
              </w:rPr>
              <w:t xml:space="preserve">Creating and presenting reports </w:t>
            </w:r>
          </w:p>
          <w:p w14:paraId="296B8EA0" w14:textId="3A95515C" w:rsidR="00E1597C" w:rsidRPr="00EC1395" w:rsidRDefault="00375FE9" w:rsidP="00EC1395">
            <w:pPr>
              <w:pStyle w:val="PlainText"/>
              <w:numPr>
                <w:ilvl w:val="0"/>
                <w:numId w:val="33"/>
              </w:numPr>
              <w:spacing w:after="240"/>
              <w:ind w:left="406"/>
              <w:rPr>
                <w:rFonts w:ascii="Arial" w:hAnsi="Arial"/>
                <w:sz w:val="22"/>
                <w:szCs w:val="22"/>
              </w:rPr>
            </w:pPr>
            <w:r w:rsidRPr="00A06B5D">
              <w:rPr>
                <w:rFonts w:ascii="Arial" w:hAnsi="Arial"/>
                <w:sz w:val="22"/>
                <w:szCs w:val="22"/>
              </w:rPr>
              <w:t xml:space="preserve">Housing Ombudsman rules and regulations </w:t>
            </w:r>
          </w:p>
        </w:tc>
        <w:tc>
          <w:tcPr>
            <w:tcW w:w="1560" w:type="dxa"/>
            <w:shd w:val="clear" w:color="auto" w:fill="auto"/>
          </w:tcPr>
          <w:p w14:paraId="13D18293" w14:textId="77777777" w:rsidR="00E1597C" w:rsidRPr="00EC1395" w:rsidRDefault="00E1597C" w:rsidP="00375FE9">
            <w:pPr>
              <w:rPr>
                <w:rFonts w:ascii="Arial" w:hAnsi="Arial" w:cs="Arial"/>
                <w:sz w:val="22"/>
                <w:szCs w:val="22"/>
              </w:rPr>
            </w:pPr>
            <w:r w:rsidRPr="00EC1395">
              <w:rPr>
                <w:rFonts w:ascii="Arial" w:hAnsi="Arial" w:cs="Arial"/>
                <w:sz w:val="22"/>
                <w:szCs w:val="22"/>
              </w:rPr>
              <w:t xml:space="preserve">Essential </w:t>
            </w:r>
          </w:p>
          <w:p w14:paraId="59B8C3B6" w14:textId="77777777" w:rsidR="00EC1395" w:rsidRPr="00EC1395" w:rsidRDefault="00EC1395" w:rsidP="00375FE9">
            <w:pPr>
              <w:rPr>
                <w:rFonts w:ascii="Arial" w:hAnsi="Arial" w:cs="Arial"/>
                <w:sz w:val="22"/>
                <w:szCs w:val="22"/>
              </w:rPr>
            </w:pPr>
          </w:p>
          <w:p w14:paraId="1E4B5F2D" w14:textId="73B66194" w:rsidR="00EC1395" w:rsidRPr="00EC1395" w:rsidRDefault="00EC1395" w:rsidP="00375FE9">
            <w:pPr>
              <w:rPr>
                <w:rFonts w:ascii="Arial" w:hAnsi="Arial" w:cs="Arial"/>
                <w:sz w:val="22"/>
                <w:szCs w:val="22"/>
              </w:rPr>
            </w:pPr>
            <w:r w:rsidRPr="00EC1395">
              <w:rPr>
                <w:rFonts w:ascii="Arial" w:hAnsi="Arial" w:cs="Arial"/>
                <w:sz w:val="22"/>
                <w:szCs w:val="22"/>
              </w:rPr>
              <w:t>Desirable</w:t>
            </w:r>
          </w:p>
        </w:tc>
        <w:tc>
          <w:tcPr>
            <w:tcW w:w="1957" w:type="dxa"/>
            <w:shd w:val="clear" w:color="auto" w:fill="auto"/>
          </w:tcPr>
          <w:p w14:paraId="4C8F0D06" w14:textId="27B8A77E" w:rsidR="00375FE9" w:rsidRPr="00A06B5D" w:rsidRDefault="00E1597C" w:rsidP="00375FE9">
            <w:pPr>
              <w:rPr>
                <w:rFonts w:ascii="Arial" w:hAnsi="Arial" w:cs="Arial"/>
                <w:sz w:val="22"/>
                <w:szCs w:val="22"/>
              </w:rPr>
            </w:pPr>
            <w:r w:rsidRPr="00A06B5D">
              <w:rPr>
                <w:rFonts w:ascii="Arial" w:hAnsi="Arial" w:cs="Arial"/>
                <w:sz w:val="22"/>
                <w:szCs w:val="22"/>
              </w:rPr>
              <w:t>AF/I</w:t>
            </w:r>
          </w:p>
        </w:tc>
      </w:tr>
      <w:tr w:rsidR="00375FE9" w14:paraId="5EE98CC2" w14:textId="77777777" w:rsidTr="00C93B0F">
        <w:trPr>
          <w:trHeight w:val="567"/>
        </w:trPr>
        <w:tc>
          <w:tcPr>
            <w:tcW w:w="2619" w:type="dxa"/>
          </w:tcPr>
          <w:p w14:paraId="3253985E" w14:textId="215F2CF1" w:rsidR="00375FE9" w:rsidRPr="00A06B5D" w:rsidRDefault="00375FE9" w:rsidP="00EC1395">
            <w:pPr>
              <w:rPr>
                <w:rFonts w:ascii="Arial" w:hAnsi="Arial" w:cs="Arial"/>
                <w:b/>
                <w:sz w:val="22"/>
                <w:szCs w:val="22"/>
              </w:rPr>
            </w:pPr>
            <w:r w:rsidRPr="00A06B5D">
              <w:rPr>
                <w:rFonts w:ascii="Arial" w:hAnsi="Arial" w:cs="Arial"/>
                <w:b/>
                <w:sz w:val="22"/>
                <w:szCs w:val="22"/>
              </w:rPr>
              <w:t>Skills/Abilities</w:t>
            </w:r>
          </w:p>
        </w:tc>
        <w:tc>
          <w:tcPr>
            <w:tcW w:w="4342" w:type="dxa"/>
            <w:shd w:val="clear" w:color="auto" w:fill="auto"/>
          </w:tcPr>
          <w:p w14:paraId="745E76D7" w14:textId="2B470A3F" w:rsidR="00375FE9" w:rsidRDefault="00375FE9" w:rsidP="00EC1395">
            <w:pPr>
              <w:pStyle w:val="PlainText"/>
              <w:numPr>
                <w:ilvl w:val="0"/>
                <w:numId w:val="29"/>
              </w:numPr>
              <w:rPr>
                <w:rFonts w:ascii="Arial" w:hAnsi="Arial" w:cs="Arial"/>
                <w:sz w:val="22"/>
                <w:szCs w:val="22"/>
              </w:rPr>
            </w:pPr>
            <w:r w:rsidRPr="00A06B5D">
              <w:rPr>
                <w:rFonts w:ascii="Arial" w:hAnsi="Arial" w:cs="Arial"/>
                <w:sz w:val="22"/>
                <w:szCs w:val="22"/>
              </w:rPr>
              <w:t>Excellent communication skills with experience in coordinating with other departments, such as technical teams, to facilitate the repair process and communicate updates to customers.</w:t>
            </w:r>
          </w:p>
          <w:p w14:paraId="7CBB973C" w14:textId="77777777" w:rsidR="00A926FB" w:rsidRPr="00A06B5D" w:rsidRDefault="00A926FB" w:rsidP="00A926FB">
            <w:pPr>
              <w:pStyle w:val="PlainText"/>
              <w:ind w:left="360"/>
              <w:rPr>
                <w:rFonts w:ascii="Arial" w:hAnsi="Arial" w:cs="Arial"/>
                <w:sz w:val="22"/>
                <w:szCs w:val="22"/>
              </w:rPr>
            </w:pPr>
          </w:p>
          <w:p w14:paraId="4249E965" w14:textId="5F60DC77" w:rsidR="00375FE9" w:rsidRDefault="00375FE9" w:rsidP="00EC1395">
            <w:pPr>
              <w:pStyle w:val="PlainText"/>
              <w:numPr>
                <w:ilvl w:val="0"/>
                <w:numId w:val="29"/>
              </w:numPr>
              <w:rPr>
                <w:rFonts w:ascii="Arial" w:hAnsi="Arial" w:cs="Arial"/>
                <w:sz w:val="22"/>
                <w:szCs w:val="22"/>
              </w:rPr>
            </w:pPr>
            <w:r w:rsidRPr="00A06B5D">
              <w:rPr>
                <w:rFonts w:ascii="Arial" w:hAnsi="Arial" w:cs="Arial"/>
                <w:sz w:val="22"/>
                <w:szCs w:val="22"/>
              </w:rPr>
              <w:t xml:space="preserve">Communication skills to work with operational areas of NCSL avoid escalation through the complaints process where possible. </w:t>
            </w:r>
          </w:p>
          <w:p w14:paraId="74F6D53F" w14:textId="77777777" w:rsidR="00A926FB" w:rsidRPr="00A06B5D" w:rsidRDefault="00A926FB" w:rsidP="00A926FB">
            <w:pPr>
              <w:pStyle w:val="PlainText"/>
              <w:rPr>
                <w:rFonts w:ascii="Arial" w:hAnsi="Arial" w:cs="Arial"/>
                <w:sz w:val="22"/>
                <w:szCs w:val="22"/>
              </w:rPr>
            </w:pPr>
          </w:p>
          <w:p w14:paraId="3B1CC3A3" w14:textId="77777777" w:rsidR="00375FE9" w:rsidRDefault="00375FE9" w:rsidP="00EC1395">
            <w:pPr>
              <w:pStyle w:val="PlainText"/>
              <w:numPr>
                <w:ilvl w:val="0"/>
                <w:numId w:val="29"/>
              </w:numPr>
              <w:rPr>
                <w:rFonts w:ascii="Arial" w:hAnsi="Arial" w:cs="Arial"/>
                <w:sz w:val="22"/>
                <w:szCs w:val="22"/>
              </w:rPr>
            </w:pPr>
            <w:r w:rsidRPr="00A06B5D">
              <w:rPr>
                <w:rFonts w:ascii="Arial" w:hAnsi="Arial" w:cs="Arial"/>
                <w:sz w:val="22"/>
                <w:szCs w:val="22"/>
              </w:rPr>
              <w:t>Excellent administrative experience to ensure that repair services meet high-quality standards and that repairs are conducted efficiently and effectively.</w:t>
            </w:r>
          </w:p>
          <w:p w14:paraId="1186584B" w14:textId="77777777" w:rsidR="00A926FB" w:rsidRDefault="00A926FB" w:rsidP="00A926FB">
            <w:pPr>
              <w:pStyle w:val="PlainText"/>
              <w:rPr>
                <w:rFonts w:ascii="Arial" w:hAnsi="Arial" w:cs="Arial"/>
                <w:sz w:val="22"/>
                <w:szCs w:val="22"/>
              </w:rPr>
            </w:pPr>
          </w:p>
          <w:p w14:paraId="230D85CA" w14:textId="77777777" w:rsid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t>Good listening and organisational skills</w:t>
            </w:r>
          </w:p>
          <w:p w14:paraId="068F945A" w14:textId="77777777" w:rsidR="00A926FB" w:rsidRPr="003A1BDC" w:rsidRDefault="00A926FB" w:rsidP="00A926FB">
            <w:pPr>
              <w:jc w:val="both"/>
              <w:rPr>
                <w:rFonts w:ascii="Arial" w:hAnsi="Arial" w:cs="Arial"/>
                <w:sz w:val="22"/>
                <w:szCs w:val="22"/>
              </w:rPr>
            </w:pPr>
          </w:p>
          <w:p w14:paraId="16EF6885" w14:textId="77777777" w:rsidR="00EC1395" w:rsidRPr="003A1BDC" w:rsidRDefault="00EC1395" w:rsidP="00EC1395">
            <w:pPr>
              <w:numPr>
                <w:ilvl w:val="0"/>
                <w:numId w:val="29"/>
              </w:numPr>
              <w:jc w:val="both"/>
              <w:rPr>
                <w:rFonts w:ascii="Arial" w:hAnsi="Arial" w:cs="Arial"/>
                <w:sz w:val="22"/>
                <w:szCs w:val="22"/>
              </w:rPr>
            </w:pPr>
            <w:r w:rsidRPr="003A1BDC">
              <w:rPr>
                <w:rFonts w:ascii="Arial" w:hAnsi="Arial" w:cs="Arial"/>
                <w:sz w:val="22"/>
                <w:szCs w:val="22"/>
              </w:rPr>
              <w:t>Self-motivated and conscientious</w:t>
            </w:r>
          </w:p>
          <w:p w14:paraId="79896777" w14:textId="77777777" w:rsid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lastRenderedPageBreak/>
              <w:t>Ability to work on own initiative</w:t>
            </w:r>
          </w:p>
          <w:p w14:paraId="2004ED70" w14:textId="77777777" w:rsidR="00A926FB" w:rsidRPr="003A1BDC" w:rsidRDefault="00A926FB" w:rsidP="00A926FB">
            <w:pPr>
              <w:ind w:left="360"/>
              <w:jc w:val="both"/>
              <w:rPr>
                <w:rFonts w:ascii="Arial" w:hAnsi="Arial" w:cs="Arial"/>
                <w:sz w:val="22"/>
                <w:szCs w:val="22"/>
              </w:rPr>
            </w:pPr>
          </w:p>
          <w:p w14:paraId="2753466E" w14:textId="77777777" w:rsid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t>Able to organise on workload to deadline etc</w:t>
            </w:r>
          </w:p>
          <w:p w14:paraId="550B0306" w14:textId="77777777" w:rsidR="00A926FB" w:rsidRPr="003A1BDC" w:rsidRDefault="00A926FB" w:rsidP="00A926FB">
            <w:pPr>
              <w:jc w:val="both"/>
              <w:rPr>
                <w:rFonts w:ascii="Arial" w:hAnsi="Arial" w:cs="Arial"/>
                <w:sz w:val="22"/>
                <w:szCs w:val="22"/>
              </w:rPr>
            </w:pPr>
          </w:p>
          <w:p w14:paraId="40C1A9BA" w14:textId="77777777" w:rsid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t>Attention to detail</w:t>
            </w:r>
          </w:p>
          <w:p w14:paraId="58F0A8AD" w14:textId="77777777" w:rsidR="00A926FB" w:rsidRPr="003A1BDC" w:rsidRDefault="00A926FB" w:rsidP="00A926FB">
            <w:pPr>
              <w:jc w:val="both"/>
              <w:rPr>
                <w:rFonts w:ascii="Arial" w:hAnsi="Arial" w:cs="Arial"/>
                <w:sz w:val="22"/>
                <w:szCs w:val="22"/>
              </w:rPr>
            </w:pPr>
          </w:p>
          <w:p w14:paraId="60990E26" w14:textId="77777777" w:rsid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t>Work under pressure to tight deadlines</w:t>
            </w:r>
          </w:p>
          <w:p w14:paraId="52274198" w14:textId="77777777" w:rsidR="00A926FB" w:rsidRPr="003A1BDC" w:rsidRDefault="00A926FB" w:rsidP="00A926FB">
            <w:pPr>
              <w:jc w:val="both"/>
              <w:rPr>
                <w:rFonts w:ascii="Arial" w:hAnsi="Arial" w:cs="Arial"/>
                <w:sz w:val="22"/>
                <w:szCs w:val="22"/>
              </w:rPr>
            </w:pPr>
          </w:p>
          <w:p w14:paraId="4C092870" w14:textId="222CDA7C" w:rsidR="00EC1395" w:rsidRPr="00EC1395" w:rsidRDefault="00EC1395" w:rsidP="00EC1395">
            <w:pPr>
              <w:numPr>
                <w:ilvl w:val="0"/>
                <w:numId w:val="29"/>
              </w:numPr>
              <w:jc w:val="both"/>
              <w:rPr>
                <w:rFonts w:ascii="Arial" w:hAnsi="Arial" w:cs="Arial"/>
                <w:sz w:val="22"/>
                <w:szCs w:val="22"/>
              </w:rPr>
            </w:pPr>
            <w:r w:rsidRPr="003A1BDC">
              <w:rPr>
                <w:rFonts w:ascii="Arial" w:hAnsi="Arial" w:cs="Arial"/>
                <w:sz w:val="22"/>
                <w:szCs w:val="22"/>
              </w:rPr>
              <w:t>Handling difficult situations professionally and empathetically</w:t>
            </w:r>
          </w:p>
        </w:tc>
        <w:tc>
          <w:tcPr>
            <w:tcW w:w="1560" w:type="dxa"/>
            <w:shd w:val="clear" w:color="auto" w:fill="auto"/>
          </w:tcPr>
          <w:p w14:paraId="0648684E" w14:textId="77777777" w:rsidR="00375FE9" w:rsidRPr="00EC1395" w:rsidRDefault="00375FE9" w:rsidP="00EC1395">
            <w:pPr>
              <w:jc w:val="both"/>
              <w:rPr>
                <w:rFonts w:ascii="Arial" w:hAnsi="Arial" w:cs="Arial"/>
                <w:sz w:val="22"/>
                <w:szCs w:val="22"/>
              </w:rPr>
            </w:pPr>
            <w:r w:rsidRPr="00EC1395">
              <w:rPr>
                <w:rFonts w:ascii="Arial" w:hAnsi="Arial" w:cs="Arial"/>
                <w:sz w:val="22"/>
                <w:szCs w:val="22"/>
              </w:rPr>
              <w:lastRenderedPageBreak/>
              <w:t>Essential</w:t>
            </w:r>
          </w:p>
          <w:p w14:paraId="6E4E9678" w14:textId="77777777" w:rsidR="00EC1395" w:rsidRDefault="00EC1395" w:rsidP="00EC1395">
            <w:pPr>
              <w:jc w:val="both"/>
              <w:rPr>
                <w:rFonts w:ascii="Arial" w:hAnsi="Arial" w:cs="Arial"/>
                <w:sz w:val="22"/>
                <w:szCs w:val="22"/>
              </w:rPr>
            </w:pPr>
          </w:p>
          <w:p w14:paraId="1709B0EA" w14:textId="77777777" w:rsidR="00EC1395" w:rsidRDefault="00EC1395" w:rsidP="00EC1395">
            <w:pPr>
              <w:jc w:val="both"/>
              <w:rPr>
                <w:rFonts w:ascii="Arial" w:hAnsi="Arial" w:cs="Arial"/>
                <w:sz w:val="22"/>
                <w:szCs w:val="22"/>
              </w:rPr>
            </w:pPr>
          </w:p>
          <w:p w14:paraId="20FA20C3" w14:textId="77777777" w:rsidR="00EC1395" w:rsidRDefault="00EC1395" w:rsidP="00EC1395">
            <w:pPr>
              <w:jc w:val="both"/>
              <w:rPr>
                <w:rFonts w:ascii="Arial" w:hAnsi="Arial" w:cs="Arial"/>
                <w:sz w:val="22"/>
                <w:szCs w:val="22"/>
              </w:rPr>
            </w:pPr>
          </w:p>
          <w:p w14:paraId="247DC1A3" w14:textId="77777777" w:rsidR="00EC1395" w:rsidRDefault="00EC1395" w:rsidP="00EC1395">
            <w:pPr>
              <w:jc w:val="both"/>
              <w:rPr>
                <w:rFonts w:ascii="Arial" w:hAnsi="Arial" w:cs="Arial"/>
                <w:sz w:val="22"/>
                <w:szCs w:val="22"/>
              </w:rPr>
            </w:pPr>
          </w:p>
          <w:p w14:paraId="4A57DFC8" w14:textId="77777777" w:rsidR="00A926FB" w:rsidRDefault="00A926FB" w:rsidP="00EC1395">
            <w:pPr>
              <w:jc w:val="both"/>
              <w:rPr>
                <w:rFonts w:ascii="Arial" w:hAnsi="Arial" w:cs="Arial"/>
                <w:sz w:val="22"/>
                <w:szCs w:val="22"/>
              </w:rPr>
            </w:pPr>
          </w:p>
          <w:p w14:paraId="0A8B3104" w14:textId="43A5CA8A" w:rsidR="00EC1395" w:rsidRDefault="00EC1395" w:rsidP="00EC1395">
            <w:pPr>
              <w:jc w:val="both"/>
              <w:rPr>
                <w:rFonts w:ascii="Arial" w:hAnsi="Arial" w:cs="Arial"/>
                <w:sz w:val="22"/>
                <w:szCs w:val="22"/>
              </w:rPr>
            </w:pPr>
            <w:r w:rsidRPr="00EC1395">
              <w:rPr>
                <w:rFonts w:ascii="Arial" w:hAnsi="Arial" w:cs="Arial"/>
                <w:sz w:val="22"/>
                <w:szCs w:val="22"/>
              </w:rPr>
              <w:t>Essential</w:t>
            </w:r>
          </w:p>
          <w:p w14:paraId="7ADC3B98" w14:textId="77777777" w:rsidR="00EC1395" w:rsidRDefault="00EC1395" w:rsidP="00EC1395">
            <w:pPr>
              <w:jc w:val="both"/>
              <w:rPr>
                <w:rFonts w:ascii="Arial" w:hAnsi="Arial" w:cs="Arial"/>
                <w:sz w:val="22"/>
                <w:szCs w:val="22"/>
              </w:rPr>
            </w:pPr>
          </w:p>
          <w:p w14:paraId="59CC42CE" w14:textId="77777777" w:rsidR="00EC1395" w:rsidRDefault="00EC1395" w:rsidP="00EC1395">
            <w:pPr>
              <w:jc w:val="both"/>
              <w:rPr>
                <w:rFonts w:ascii="Arial" w:hAnsi="Arial" w:cs="Arial"/>
                <w:sz w:val="22"/>
                <w:szCs w:val="22"/>
              </w:rPr>
            </w:pPr>
          </w:p>
          <w:p w14:paraId="0624497C" w14:textId="77777777" w:rsidR="00EC1395" w:rsidRDefault="00EC1395" w:rsidP="00EC1395">
            <w:pPr>
              <w:jc w:val="both"/>
              <w:rPr>
                <w:rFonts w:ascii="Arial" w:hAnsi="Arial" w:cs="Arial"/>
                <w:sz w:val="22"/>
                <w:szCs w:val="22"/>
              </w:rPr>
            </w:pPr>
          </w:p>
          <w:p w14:paraId="0A7CE140" w14:textId="77777777" w:rsidR="00A926FB" w:rsidRDefault="00A926FB" w:rsidP="00EC1395">
            <w:pPr>
              <w:jc w:val="both"/>
              <w:rPr>
                <w:rFonts w:ascii="Arial" w:hAnsi="Arial" w:cs="Arial"/>
                <w:sz w:val="22"/>
                <w:szCs w:val="22"/>
              </w:rPr>
            </w:pPr>
          </w:p>
          <w:p w14:paraId="45CC43A2" w14:textId="3F6B17CD" w:rsidR="00EC1395" w:rsidRDefault="00EC1395" w:rsidP="00EC1395">
            <w:pPr>
              <w:jc w:val="both"/>
              <w:rPr>
                <w:rFonts w:ascii="Arial" w:hAnsi="Arial" w:cs="Arial"/>
                <w:sz w:val="22"/>
                <w:szCs w:val="22"/>
              </w:rPr>
            </w:pPr>
            <w:r w:rsidRPr="00EC1395">
              <w:rPr>
                <w:rFonts w:ascii="Arial" w:hAnsi="Arial" w:cs="Arial"/>
                <w:sz w:val="22"/>
                <w:szCs w:val="22"/>
              </w:rPr>
              <w:t>Essential</w:t>
            </w:r>
          </w:p>
          <w:p w14:paraId="2EC111A5" w14:textId="77777777" w:rsidR="00EC1395" w:rsidRDefault="00EC1395" w:rsidP="00EC1395">
            <w:pPr>
              <w:jc w:val="both"/>
              <w:rPr>
                <w:rFonts w:ascii="Arial" w:hAnsi="Arial" w:cs="Arial"/>
                <w:sz w:val="22"/>
                <w:szCs w:val="22"/>
              </w:rPr>
            </w:pPr>
          </w:p>
          <w:p w14:paraId="777C24B5" w14:textId="77777777" w:rsidR="00EC1395" w:rsidRDefault="00EC1395" w:rsidP="00EC1395">
            <w:pPr>
              <w:jc w:val="both"/>
              <w:rPr>
                <w:rFonts w:ascii="Arial" w:hAnsi="Arial" w:cs="Arial"/>
                <w:sz w:val="22"/>
                <w:szCs w:val="22"/>
              </w:rPr>
            </w:pPr>
          </w:p>
          <w:p w14:paraId="3FDB5638" w14:textId="77777777" w:rsidR="00EC1395" w:rsidRDefault="00EC1395" w:rsidP="00EC1395">
            <w:pPr>
              <w:jc w:val="both"/>
              <w:rPr>
                <w:rFonts w:ascii="Arial" w:hAnsi="Arial" w:cs="Arial"/>
                <w:sz w:val="22"/>
                <w:szCs w:val="22"/>
              </w:rPr>
            </w:pPr>
          </w:p>
          <w:p w14:paraId="655A5421" w14:textId="77777777" w:rsidR="00A926FB" w:rsidRDefault="00A926FB" w:rsidP="00EC1395">
            <w:pPr>
              <w:jc w:val="both"/>
              <w:rPr>
                <w:rFonts w:ascii="Arial" w:hAnsi="Arial" w:cs="Arial"/>
                <w:sz w:val="22"/>
                <w:szCs w:val="22"/>
              </w:rPr>
            </w:pPr>
          </w:p>
          <w:p w14:paraId="65E60B9B" w14:textId="1AA5CA9B" w:rsidR="00EC1395" w:rsidRDefault="00EC1395" w:rsidP="00EC1395">
            <w:pPr>
              <w:jc w:val="both"/>
              <w:rPr>
                <w:rFonts w:ascii="Arial" w:hAnsi="Arial" w:cs="Arial"/>
                <w:sz w:val="22"/>
                <w:szCs w:val="22"/>
              </w:rPr>
            </w:pPr>
            <w:r w:rsidRPr="00EC1395">
              <w:rPr>
                <w:rFonts w:ascii="Arial" w:hAnsi="Arial" w:cs="Arial"/>
                <w:sz w:val="22"/>
                <w:szCs w:val="22"/>
              </w:rPr>
              <w:t>Essential</w:t>
            </w:r>
          </w:p>
          <w:p w14:paraId="2F5896A9" w14:textId="77777777" w:rsidR="00A926FB" w:rsidRDefault="00A926FB" w:rsidP="00EC1395">
            <w:pPr>
              <w:jc w:val="both"/>
              <w:rPr>
                <w:rFonts w:ascii="Arial" w:hAnsi="Arial" w:cs="Arial"/>
                <w:sz w:val="22"/>
                <w:szCs w:val="22"/>
              </w:rPr>
            </w:pPr>
          </w:p>
          <w:p w14:paraId="4F85BD4E" w14:textId="6B3A1C32"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20935721" w14:textId="77777777" w:rsidR="00EC1395" w:rsidRPr="00EC1395" w:rsidRDefault="00EC1395" w:rsidP="00EC1395">
            <w:pPr>
              <w:jc w:val="both"/>
              <w:rPr>
                <w:rFonts w:ascii="Arial" w:hAnsi="Arial" w:cs="Arial"/>
                <w:sz w:val="22"/>
                <w:szCs w:val="22"/>
              </w:rPr>
            </w:pPr>
            <w:r w:rsidRPr="00EC1395">
              <w:rPr>
                <w:rFonts w:ascii="Arial" w:hAnsi="Arial" w:cs="Arial"/>
                <w:sz w:val="22"/>
                <w:szCs w:val="22"/>
              </w:rPr>
              <w:lastRenderedPageBreak/>
              <w:t>Essential</w:t>
            </w:r>
          </w:p>
          <w:p w14:paraId="6FCBB522" w14:textId="77777777" w:rsidR="00A926FB" w:rsidRDefault="00A926FB" w:rsidP="00EC1395">
            <w:pPr>
              <w:jc w:val="both"/>
              <w:rPr>
                <w:rFonts w:ascii="Arial" w:hAnsi="Arial" w:cs="Arial"/>
                <w:sz w:val="22"/>
                <w:szCs w:val="22"/>
              </w:rPr>
            </w:pPr>
          </w:p>
          <w:p w14:paraId="10195A18" w14:textId="78159A41" w:rsidR="00EC1395" w:rsidRDefault="00EC1395" w:rsidP="00EC1395">
            <w:pPr>
              <w:jc w:val="both"/>
              <w:rPr>
                <w:rFonts w:ascii="Arial" w:hAnsi="Arial" w:cs="Arial"/>
                <w:sz w:val="22"/>
                <w:szCs w:val="22"/>
              </w:rPr>
            </w:pPr>
            <w:r w:rsidRPr="00EC1395">
              <w:rPr>
                <w:rFonts w:ascii="Arial" w:hAnsi="Arial" w:cs="Arial"/>
                <w:sz w:val="22"/>
                <w:szCs w:val="22"/>
              </w:rPr>
              <w:t>Essential</w:t>
            </w:r>
          </w:p>
          <w:p w14:paraId="08D31113" w14:textId="77777777" w:rsidR="00EC1395" w:rsidRDefault="00EC1395" w:rsidP="00EC1395">
            <w:pPr>
              <w:jc w:val="both"/>
              <w:rPr>
                <w:rFonts w:ascii="Arial" w:hAnsi="Arial" w:cs="Arial"/>
                <w:sz w:val="22"/>
                <w:szCs w:val="22"/>
              </w:rPr>
            </w:pPr>
          </w:p>
          <w:p w14:paraId="164A2CAF" w14:textId="77777777" w:rsidR="00A926FB" w:rsidRDefault="00A926FB" w:rsidP="00EC1395">
            <w:pPr>
              <w:jc w:val="both"/>
              <w:rPr>
                <w:rFonts w:ascii="Arial" w:hAnsi="Arial" w:cs="Arial"/>
                <w:sz w:val="22"/>
                <w:szCs w:val="22"/>
              </w:rPr>
            </w:pPr>
          </w:p>
          <w:p w14:paraId="7CE586D2" w14:textId="1F7994B2" w:rsidR="00EC1395" w:rsidRPr="00EC1395" w:rsidRDefault="00EC1395" w:rsidP="00EC1395">
            <w:pPr>
              <w:jc w:val="both"/>
              <w:rPr>
                <w:rFonts w:ascii="Arial" w:hAnsi="Arial" w:cs="Arial"/>
                <w:sz w:val="22"/>
                <w:szCs w:val="22"/>
              </w:rPr>
            </w:pPr>
            <w:r w:rsidRPr="00EC1395">
              <w:rPr>
                <w:rFonts w:ascii="Arial" w:hAnsi="Arial" w:cs="Arial"/>
                <w:sz w:val="22"/>
                <w:szCs w:val="22"/>
              </w:rPr>
              <w:t>Essential</w:t>
            </w:r>
          </w:p>
          <w:p w14:paraId="648BA5AA" w14:textId="77777777" w:rsidR="00A926FB" w:rsidRDefault="00A926FB" w:rsidP="00EC1395">
            <w:pPr>
              <w:jc w:val="both"/>
              <w:rPr>
                <w:rFonts w:ascii="Arial" w:hAnsi="Arial" w:cs="Arial"/>
                <w:sz w:val="22"/>
                <w:szCs w:val="22"/>
              </w:rPr>
            </w:pPr>
          </w:p>
          <w:p w14:paraId="6C3A6913" w14:textId="11863428" w:rsidR="00EC1395" w:rsidRDefault="00EC1395" w:rsidP="00EC1395">
            <w:pPr>
              <w:jc w:val="both"/>
              <w:rPr>
                <w:rFonts w:ascii="Arial" w:hAnsi="Arial" w:cs="Arial"/>
                <w:sz w:val="22"/>
                <w:szCs w:val="22"/>
              </w:rPr>
            </w:pPr>
            <w:r w:rsidRPr="00EC1395">
              <w:rPr>
                <w:rFonts w:ascii="Arial" w:hAnsi="Arial" w:cs="Arial"/>
                <w:sz w:val="22"/>
                <w:szCs w:val="22"/>
              </w:rPr>
              <w:t>Essential</w:t>
            </w:r>
          </w:p>
          <w:p w14:paraId="0797EC4E" w14:textId="77777777" w:rsidR="00A926FB" w:rsidRDefault="00A926FB" w:rsidP="00EC1395">
            <w:pPr>
              <w:jc w:val="both"/>
              <w:rPr>
                <w:rFonts w:ascii="Arial" w:hAnsi="Arial" w:cs="Arial"/>
                <w:sz w:val="22"/>
                <w:szCs w:val="22"/>
              </w:rPr>
            </w:pPr>
          </w:p>
          <w:p w14:paraId="166125CF" w14:textId="3A346874" w:rsidR="00EC1395" w:rsidRPr="00A06B5D" w:rsidRDefault="00EC1395" w:rsidP="00EC1395">
            <w:pPr>
              <w:jc w:val="both"/>
              <w:rPr>
                <w:rFonts w:ascii="Arial" w:hAnsi="Arial" w:cs="Arial"/>
                <w:sz w:val="22"/>
                <w:szCs w:val="22"/>
              </w:rPr>
            </w:pPr>
            <w:r w:rsidRPr="00EC1395">
              <w:rPr>
                <w:rFonts w:ascii="Arial" w:hAnsi="Arial" w:cs="Arial"/>
                <w:sz w:val="22"/>
                <w:szCs w:val="22"/>
              </w:rPr>
              <w:t>Essential</w:t>
            </w:r>
          </w:p>
        </w:tc>
        <w:tc>
          <w:tcPr>
            <w:tcW w:w="1957" w:type="dxa"/>
            <w:shd w:val="clear" w:color="auto" w:fill="auto"/>
          </w:tcPr>
          <w:p w14:paraId="27F436DD" w14:textId="71FE4F62" w:rsidR="00375FE9" w:rsidRPr="00A06B5D" w:rsidRDefault="00E1597C" w:rsidP="00EC1395">
            <w:pPr>
              <w:rPr>
                <w:rFonts w:ascii="Arial" w:hAnsi="Arial" w:cs="Arial"/>
                <w:sz w:val="22"/>
                <w:szCs w:val="22"/>
              </w:rPr>
            </w:pPr>
            <w:r w:rsidRPr="00A06B5D">
              <w:rPr>
                <w:rFonts w:ascii="Arial" w:hAnsi="Arial" w:cs="Arial"/>
                <w:sz w:val="22"/>
                <w:szCs w:val="22"/>
              </w:rPr>
              <w:lastRenderedPageBreak/>
              <w:t>AF/I</w:t>
            </w:r>
          </w:p>
        </w:tc>
      </w:tr>
      <w:tr w:rsidR="00375FE9" w14:paraId="3C4C1F3C" w14:textId="77777777" w:rsidTr="00C93B0F">
        <w:trPr>
          <w:trHeight w:val="567"/>
        </w:trPr>
        <w:tc>
          <w:tcPr>
            <w:tcW w:w="2619" w:type="dxa"/>
          </w:tcPr>
          <w:p w14:paraId="0967D3ED" w14:textId="5E59C971" w:rsidR="00375FE9" w:rsidRPr="00A06B5D" w:rsidRDefault="00375FE9" w:rsidP="00A06B5D">
            <w:pPr>
              <w:spacing w:after="240"/>
              <w:rPr>
                <w:rFonts w:ascii="Arial" w:hAnsi="Arial" w:cs="Arial"/>
                <w:b/>
                <w:sz w:val="22"/>
                <w:szCs w:val="22"/>
              </w:rPr>
            </w:pPr>
            <w:r w:rsidRPr="00A06B5D">
              <w:rPr>
                <w:rFonts w:ascii="Arial" w:hAnsi="Arial" w:cs="Arial"/>
                <w:b/>
                <w:sz w:val="22"/>
                <w:szCs w:val="22"/>
              </w:rPr>
              <w:t>Other requirements</w:t>
            </w:r>
          </w:p>
        </w:tc>
        <w:tc>
          <w:tcPr>
            <w:tcW w:w="4342" w:type="dxa"/>
            <w:shd w:val="clear" w:color="auto" w:fill="auto"/>
          </w:tcPr>
          <w:p w14:paraId="0FFD5CAA" w14:textId="21F6A94F" w:rsidR="00375FE9" w:rsidRPr="00A06B5D" w:rsidRDefault="00375FE9" w:rsidP="00A06B5D">
            <w:pPr>
              <w:pStyle w:val="ListParagraph"/>
              <w:numPr>
                <w:ilvl w:val="0"/>
                <w:numId w:val="34"/>
              </w:numPr>
              <w:ind w:left="406"/>
              <w:rPr>
                <w:rFonts w:ascii="Arial" w:hAnsi="Arial" w:cs="Arial"/>
                <w:sz w:val="22"/>
                <w:szCs w:val="22"/>
              </w:rPr>
            </w:pPr>
            <w:r w:rsidRPr="00A06B5D">
              <w:rPr>
                <w:rFonts w:ascii="Arial" w:eastAsia="Arial" w:hAnsi="Arial" w:cs="Arial"/>
                <w:sz w:val="22"/>
                <w:szCs w:val="22"/>
              </w:rPr>
              <w:t>The post holder may be required to attend evening meetings and events</w:t>
            </w:r>
          </w:p>
          <w:p w14:paraId="6F39D9C7" w14:textId="7413DC7D" w:rsidR="00E1597C" w:rsidRPr="00EC1395" w:rsidRDefault="00E1597C" w:rsidP="00EC1395">
            <w:pPr>
              <w:rPr>
                <w:rFonts w:ascii="Arial" w:hAnsi="Arial" w:cs="Arial"/>
                <w:sz w:val="22"/>
                <w:szCs w:val="22"/>
              </w:rPr>
            </w:pPr>
          </w:p>
        </w:tc>
        <w:tc>
          <w:tcPr>
            <w:tcW w:w="1560" w:type="dxa"/>
            <w:shd w:val="clear" w:color="auto" w:fill="auto"/>
          </w:tcPr>
          <w:p w14:paraId="1964875B" w14:textId="45490B3E" w:rsidR="00375FE9" w:rsidRPr="00A06B5D" w:rsidRDefault="00375FE9" w:rsidP="00A06B5D">
            <w:pPr>
              <w:spacing w:after="240"/>
              <w:rPr>
                <w:rFonts w:ascii="Arial" w:hAnsi="Arial" w:cs="Arial"/>
                <w:sz w:val="22"/>
                <w:szCs w:val="22"/>
              </w:rPr>
            </w:pPr>
          </w:p>
        </w:tc>
        <w:tc>
          <w:tcPr>
            <w:tcW w:w="1957" w:type="dxa"/>
            <w:shd w:val="clear" w:color="auto" w:fill="auto"/>
          </w:tcPr>
          <w:p w14:paraId="40A95C71" w14:textId="3423322F" w:rsidR="00375FE9" w:rsidRPr="00A06B5D" w:rsidRDefault="00375FE9" w:rsidP="00A06B5D">
            <w:pPr>
              <w:spacing w:after="240"/>
              <w:rPr>
                <w:rFonts w:ascii="Arial" w:hAnsi="Arial" w:cs="Arial"/>
                <w:sz w:val="22"/>
                <w:szCs w:val="22"/>
              </w:rPr>
            </w:pPr>
          </w:p>
        </w:tc>
      </w:tr>
      <w:tr w:rsidR="00375FE9" w14:paraId="15ACC554" w14:textId="77777777" w:rsidTr="00055F93">
        <w:trPr>
          <w:trHeight w:val="567"/>
        </w:trPr>
        <w:tc>
          <w:tcPr>
            <w:tcW w:w="10478" w:type="dxa"/>
            <w:gridSpan w:val="4"/>
            <w:shd w:val="clear" w:color="auto" w:fill="009AA4"/>
          </w:tcPr>
          <w:p w14:paraId="2FE595B3" w14:textId="1E4F5E06" w:rsidR="00375FE9" w:rsidRDefault="00375FE9" w:rsidP="00375FE9">
            <w:pPr>
              <w:spacing w:before="80" w:after="80"/>
              <w:rPr>
                <w:rFonts w:ascii="Arial" w:hAnsi="Arial" w:cs="Arial"/>
              </w:rPr>
            </w:pPr>
            <w:r w:rsidRPr="0066172B">
              <w:rPr>
                <w:rFonts w:ascii="Arial" w:hAnsi="Arial" w:cs="Arial"/>
                <w:b/>
                <w:color w:val="FFFFFF" w:themeColor="background1"/>
                <w:sz w:val="24"/>
                <w:szCs w:val="24"/>
              </w:rPr>
              <w:t>General</w:t>
            </w:r>
          </w:p>
        </w:tc>
      </w:tr>
      <w:tr w:rsidR="00375FE9" w14:paraId="658F7844" w14:textId="77777777" w:rsidTr="0066172B">
        <w:trPr>
          <w:trHeight w:val="567"/>
        </w:trPr>
        <w:tc>
          <w:tcPr>
            <w:tcW w:w="10478" w:type="dxa"/>
            <w:gridSpan w:val="4"/>
          </w:tcPr>
          <w:p w14:paraId="7B500C74" w14:textId="77777777" w:rsidR="00375FE9" w:rsidRDefault="00375FE9" w:rsidP="00375FE9">
            <w:pPr>
              <w:spacing w:before="120" w:after="120"/>
              <w:rPr>
                <w:rFonts w:ascii="Arial" w:hAnsi="Arial" w:cs="Arial"/>
                <w:sz w:val="22"/>
                <w:szCs w:val="22"/>
              </w:rPr>
            </w:pPr>
            <w:r>
              <w:rPr>
                <w:rFonts w:ascii="Arial" w:hAnsi="Arial" w:cs="Arial"/>
                <w:sz w:val="22"/>
                <w:szCs w:val="22"/>
              </w:rPr>
              <w:t>Job descriptions are accurate at the time of compilation but are open to change and therefore will be subject to regular review.</w:t>
            </w:r>
          </w:p>
          <w:p w14:paraId="48FAB93F" w14:textId="77777777" w:rsidR="00375FE9" w:rsidRDefault="00375FE9" w:rsidP="00375FE9">
            <w:pPr>
              <w:spacing w:after="120"/>
              <w:rPr>
                <w:rFonts w:ascii="Arial" w:hAnsi="Arial" w:cs="Arial"/>
                <w:sz w:val="22"/>
                <w:szCs w:val="22"/>
              </w:rPr>
            </w:pPr>
            <w:r>
              <w:rPr>
                <w:rFonts w:ascii="Arial" w:hAnsi="Arial" w:cs="Arial"/>
                <w:sz w:val="22"/>
                <w:szCs w:val="22"/>
              </w:rPr>
              <w:t>It is the individual’s responsibility to take reasonable care for the Health, Safety and Welfare of themselves and others in accordance with the Health &amp; Safety at Work Act (1974) and associated Company policy and procedures.</w:t>
            </w:r>
          </w:p>
          <w:p w14:paraId="55A19082" w14:textId="77777777" w:rsidR="00375FE9" w:rsidRPr="009B0BA6" w:rsidRDefault="00375FE9" w:rsidP="00375FE9">
            <w:pPr>
              <w:spacing w:after="120"/>
              <w:rPr>
                <w:rFonts w:ascii="Arial" w:hAnsi="Arial" w:cs="Arial"/>
                <w:color w:val="000000" w:themeColor="text1"/>
                <w:sz w:val="22"/>
                <w:szCs w:val="22"/>
              </w:rPr>
            </w:pPr>
            <w:r w:rsidRPr="009B0BA6">
              <w:rPr>
                <w:rFonts w:ascii="Arial" w:hAnsi="Arial" w:cs="Arial"/>
                <w:color w:val="000000" w:themeColor="text1"/>
                <w:sz w:val="22"/>
                <w:szCs w:val="22"/>
              </w:rPr>
              <w:t xml:space="preserve">The individual is </w:t>
            </w:r>
            <w:proofErr w:type="gramStart"/>
            <w:r w:rsidRPr="009B0BA6">
              <w:rPr>
                <w:rFonts w:ascii="Arial" w:hAnsi="Arial" w:cs="Arial"/>
                <w:color w:val="000000" w:themeColor="text1"/>
                <w:sz w:val="22"/>
                <w:szCs w:val="22"/>
              </w:rPr>
              <w:t>required at all times</w:t>
            </w:r>
            <w:proofErr w:type="gramEnd"/>
            <w:r w:rsidRPr="009B0BA6">
              <w:rPr>
                <w:rFonts w:ascii="Arial" w:hAnsi="Arial" w:cs="Arial"/>
                <w:color w:val="000000" w:themeColor="text1"/>
                <w:sz w:val="22"/>
                <w:szCs w:val="22"/>
              </w:rPr>
              <w:t xml:space="preserve"> to comply with the provisions of the Data Protection Act 2018</w:t>
            </w:r>
            <w:r w:rsidRPr="009B0BA6">
              <w:rPr>
                <w:rFonts w:ascii="Arial" w:hAnsi="Arial" w:cs="Arial"/>
                <w:color w:val="000000" w:themeColor="text1"/>
              </w:rPr>
              <w:t xml:space="preserve"> (DPA)</w:t>
            </w:r>
            <w:r w:rsidRPr="009B0BA6">
              <w:rPr>
                <w:rFonts w:ascii="Arial" w:hAnsi="Arial" w:cs="Arial"/>
                <w:color w:val="000000" w:themeColor="text1"/>
                <w:sz w:val="22"/>
                <w:szCs w:val="22"/>
              </w:rPr>
              <w:t xml:space="preserve"> and the General Data Protection Regulation (GDPR) and with any policy introduced by the Company to comply with the Acts.</w:t>
            </w:r>
          </w:p>
          <w:p w14:paraId="78C741F8" w14:textId="77777777" w:rsidR="00375FE9" w:rsidRDefault="00375FE9" w:rsidP="00375FE9">
            <w:pPr>
              <w:rPr>
                <w:rFonts w:ascii="Arial" w:hAnsi="Arial" w:cs="Arial"/>
                <w:color w:val="000000" w:themeColor="text1"/>
                <w:sz w:val="22"/>
                <w:szCs w:val="22"/>
              </w:rPr>
            </w:pPr>
            <w:r w:rsidRPr="009B0BA6">
              <w:rPr>
                <w:rFonts w:ascii="Arial" w:hAnsi="Arial" w:cs="Arial"/>
                <w:color w:val="000000" w:themeColor="text1"/>
                <w:sz w:val="22"/>
                <w:szCs w:val="22"/>
              </w:rPr>
              <w:t>We are committed to employment practices and behaviours which encourage diversity, promote equality of treatment and eliminate unlawful and or unfair discrimination.</w:t>
            </w:r>
          </w:p>
          <w:p w14:paraId="40DFD231" w14:textId="75A93E48" w:rsidR="00375FE9" w:rsidRDefault="00375FE9" w:rsidP="00375FE9">
            <w:pPr>
              <w:rPr>
                <w:rFonts w:ascii="Arial" w:hAnsi="Arial" w:cs="Arial"/>
              </w:rPr>
            </w:pPr>
          </w:p>
        </w:tc>
      </w:tr>
    </w:tbl>
    <w:p w14:paraId="5F29049B" w14:textId="77777777" w:rsidR="00D00AC5" w:rsidRPr="00D00AC5" w:rsidRDefault="00D00AC5">
      <w:pPr>
        <w:rPr>
          <w:rFonts w:ascii="Arial" w:hAnsi="Arial" w:cs="Arial"/>
        </w:rPr>
      </w:pPr>
    </w:p>
    <w:sectPr w:rsidR="00D00AC5" w:rsidRPr="00D00AC5" w:rsidSect="00DC5B3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BF185" w14:textId="77777777" w:rsidR="00B559F2" w:rsidRDefault="00B559F2">
      <w:r>
        <w:separator/>
      </w:r>
    </w:p>
  </w:endnote>
  <w:endnote w:type="continuationSeparator" w:id="0">
    <w:p w14:paraId="35BEE913" w14:textId="77777777" w:rsidR="00B559F2" w:rsidRDefault="00B5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7F20" w14:textId="77777777" w:rsidR="00C93B0F" w:rsidRDefault="00C93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21" w:type="pct"/>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29"/>
      <w:gridCol w:w="3092"/>
      <w:gridCol w:w="688"/>
      <w:gridCol w:w="2880"/>
    </w:tblGrid>
    <w:tr w:rsidR="0066172B" w14:paraId="4F191DD9" w14:textId="77777777" w:rsidTr="0066172B">
      <w:tc>
        <w:tcPr>
          <w:tcW w:w="5000" w:type="pct"/>
          <w:gridSpan w:val="4"/>
          <w:vAlign w:val="center"/>
        </w:tcPr>
        <w:p w14:paraId="29702A72" w14:textId="77777777" w:rsidR="0066172B" w:rsidRDefault="0066172B" w:rsidP="0066172B">
          <w:pPr>
            <w:pStyle w:val="Footer"/>
            <w:rPr>
              <w:rFonts w:ascii="Arial Narrow" w:hAnsi="Arial Narrow"/>
              <w:b/>
              <w:color w:val="808080"/>
            </w:rPr>
          </w:pPr>
          <w:r>
            <w:rPr>
              <w:rFonts w:ascii="Arial Narrow" w:hAnsi="Arial Narrow"/>
              <w:b/>
              <w:color w:val="808080"/>
            </w:rPr>
            <w:t>Approval/Review Date</w:t>
          </w:r>
        </w:p>
      </w:tc>
    </w:tr>
    <w:tr w:rsidR="0066172B" w14:paraId="00D91420" w14:textId="77777777" w:rsidTr="00B63672">
      <w:tc>
        <w:tcPr>
          <w:tcW w:w="1825" w:type="pct"/>
          <w:vAlign w:val="center"/>
        </w:tcPr>
        <w:p w14:paraId="750CD783" w14:textId="5A08A09F" w:rsidR="0066172B" w:rsidRDefault="0066172B" w:rsidP="0066172B">
          <w:pPr>
            <w:pStyle w:val="Footer"/>
            <w:rPr>
              <w:rFonts w:ascii="Arial Narrow" w:hAnsi="Arial Narrow"/>
              <w:snapToGrid w:val="0"/>
              <w:color w:val="808080"/>
            </w:rPr>
          </w:pPr>
          <w:bookmarkStart w:id="0" w:name="_Hlk109652464"/>
          <w:r>
            <w:rPr>
              <w:rFonts w:ascii="Arial Narrow" w:hAnsi="Arial Narrow"/>
              <w:color w:val="808080"/>
            </w:rPr>
            <w:t xml:space="preserve">Approved by </w:t>
          </w:r>
          <w:r w:rsidR="002A69A6">
            <w:rPr>
              <w:rFonts w:ascii="Arial Narrow" w:hAnsi="Arial Narrow"/>
              <w:color w:val="808080"/>
            </w:rPr>
            <w:t>Director</w:t>
          </w:r>
          <w:r>
            <w:rPr>
              <w:rFonts w:ascii="Arial Narrow" w:hAnsi="Arial Narrow"/>
              <w:color w:val="808080"/>
            </w:rPr>
            <w:t xml:space="preserve"> </w:t>
          </w:r>
          <w:r w:rsidR="00C93B0F">
            <w:rPr>
              <w:rFonts w:ascii="Arial Narrow" w:hAnsi="Arial Narrow"/>
              <w:color w:val="808080"/>
            </w:rPr>
            <w:t xml:space="preserve">of </w:t>
          </w:r>
        </w:p>
      </w:tc>
      <w:tc>
        <w:tcPr>
          <w:tcW w:w="1474" w:type="pct"/>
          <w:vAlign w:val="center"/>
        </w:tcPr>
        <w:p w14:paraId="08B4C184" w14:textId="6A0196F2" w:rsidR="0066172B" w:rsidRDefault="0066172B" w:rsidP="0066172B">
          <w:pPr>
            <w:pStyle w:val="Footer"/>
            <w:rPr>
              <w:rFonts w:ascii="Arial Narrow" w:hAnsi="Arial Narrow"/>
              <w:color w:val="808080"/>
            </w:rPr>
          </w:pPr>
        </w:p>
      </w:tc>
      <w:tc>
        <w:tcPr>
          <w:tcW w:w="328" w:type="pct"/>
          <w:vAlign w:val="center"/>
        </w:tcPr>
        <w:p w14:paraId="1970A16C" w14:textId="77777777" w:rsidR="0066172B" w:rsidRDefault="0066172B" w:rsidP="0066172B">
          <w:pPr>
            <w:pStyle w:val="Footer"/>
            <w:rPr>
              <w:rFonts w:ascii="Arial Narrow" w:hAnsi="Arial Narrow"/>
              <w:color w:val="808080"/>
            </w:rPr>
          </w:pPr>
          <w:r>
            <w:rPr>
              <w:rFonts w:ascii="Arial Narrow" w:hAnsi="Arial Narrow"/>
              <w:color w:val="808080"/>
            </w:rPr>
            <w:t>Date:</w:t>
          </w:r>
        </w:p>
      </w:tc>
      <w:tc>
        <w:tcPr>
          <w:tcW w:w="1373" w:type="pct"/>
          <w:vAlign w:val="center"/>
        </w:tcPr>
        <w:p w14:paraId="10ED761E" w14:textId="1806E462" w:rsidR="0066172B" w:rsidRDefault="0066172B" w:rsidP="0066172B">
          <w:pPr>
            <w:pStyle w:val="Footer"/>
            <w:rPr>
              <w:rFonts w:ascii="Arial Narrow" w:hAnsi="Arial Narrow"/>
              <w:color w:val="808080"/>
            </w:rPr>
          </w:pPr>
        </w:p>
      </w:tc>
    </w:tr>
    <w:bookmarkEnd w:id="0"/>
    <w:tr w:rsidR="00B63672" w14:paraId="671C56E7" w14:textId="77777777" w:rsidTr="00B63672">
      <w:tc>
        <w:tcPr>
          <w:tcW w:w="1825" w:type="pct"/>
          <w:vAlign w:val="center"/>
        </w:tcPr>
        <w:p w14:paraId="6152E22C" w14:textId="23C4C59D" w:rsidR="00B63672" w:rsidRDefault="00B63672" w:rsidP="00B63672">
          <w:pPr>
            <w:pStyle w:val="Footer"/>
            <w:rPr>
              <w:rFonts w:ascii="Arial Narrow" w:hAnsi="Arial Narrow"/>
              <w:color w:val="808080"/>
            </w:rPr>
          </w:pPr>
          <w:r>
            <w:rPr>
              <w:rFonts w:ascii="Arial Narrow" w:hAnsi="Arial Narrow"/>
              <w:color w:val="808080"/>
            </w:rPr>
            <w:t xml:space="preserve">Approved by Managing Director </w:t>
          </w:r>
        </w:p>
      </w:tc>
      <w:tc>
        <w:tcPr>
          <w:tcW w:w="1474" w:type="pct"/>
          <w:vAlign w:val="center"/>
        </w:tcPr>
        <w:p w14:paraId="43BBA67F" w14:textId="72C36C28" w:rsidR="00B63672" w:rsidRDefault="00B63672" w:rsidP="00B63672">
          <w:pPr>
            <w:pStyle w:val="Footer"/>
            <w:rPr>
              <w:rFonts w:ascii="Arial Narrow" w:hAnsi="Arial Narrow"/>
              <w:color w:val="808080"/>
            </w:rPr>
          </w:pPr>
        </w:p>
      </w:tc>
      <w:tc>
        <w:tcPr>
          <w:tcW w:w="328" w:type="pct"/>
          <w:vAlign w:val="center"/>
        </w:tcPr>
        <w:p w14:paraId="10EF414A" w14:textId="31A3A66C" w:rsidR="00B63672" w:rsidRDefault="00B63672" w:rsidP="00B63672">
          <w:pPr>
            <w:pStyle w:val="Footer"/>
            <w:rPr>
              <w:rFonts w:ascii="Arial Narrow" w:hAnsi="Arial Narrow"/>
              <w:color w:val="808080"/>
            </w:rPr>
          </w:pPr>
          <w:r>
            <w:rPr>
              <w:rFonts w:ascii="Arial Narrow" w:hAnsi="Arial Narrow"/>
              <w:color w:val="808080"/>
            </w:rPr>
            <w:t>Date:</w:t>
          </w:r>
        </w:p>
      </w:tc>
      <w:tc>
        <w:tcPr>
          <w:tcW w:w="1373" w:type="pct"/>
          <w:vAlign w:val="center"/>
        </w:tcPr>
        <w:p w14:paraId="45A85D9E" w14:textId="39312D25" w:rsidR="00B63672" w:rsidRDefault="00B63672" w:rsidP="00B63672">
          <w:pPr>
            <w:pStyle w:val="Footer"/>
            <w:rPr>
              <w:rFonts w:ascii="Arial Narrow" w:hAnsi="Arial Narrow"/>
              <w:color w:val="808080"/>
            </w:rPr>
          </w:pPr>
        </w:p>
      </w:tc>
    </w:tr>
  </w:tbl>
  <w:p w14:paraId="4A1432F7" w14:textId="77777777" w:rsidR="0066172B" w:rsidRDefault="00661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3D76" w14:textId="77777777" w:rsidR="00C93B0F" w:rsidRDefault="00C9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00DD" w14:textId="77777777" w:rsidR="00B559F2" w:rsidRDefault="00B559F2">
      <w:r>
        <w:separator/>
      </w:r>
    </w:p>
  </w:footnote>
  <w:footnote w:type="continuationSeparator" w:id="0">
    <w:p w14:paraId="703D0F96" w14:textId="77777777" w:rsidR="00B559F2" w:rsidRDefault="00B5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1575" w14:textId="77777777" w:rsidR="00C93B0F" w:rsidRDefault="00C9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58FD" w14:textId="2F6AD689" w:rsidR="00D00AC5" w:rsidRDefault="00DB2AE3" w:rsidP="00DC5B3B">
    <w:pPr>
      <w:pStyle w:val="Header"/>
      <w:ind w:left="-1418"/>
    </w:pPr>
    <w:r>
      <w:rPr>
        <w:noProof/>
      </w:rPr>
      <w:drawing>
        <wp:anchor distT="0" distB="0" distL="114300" distR="114300" simplePos="0" relativeHeight="251659264" behindDoc="0" locked="0" layoutInCell="1" allowOverlap="1" wp14:anchorId="30B5047C" wp14:editId="5D91584D">
          <wp:simplePos x="0" y="0"/>
          <wp:positionH relativeFrom="page">
            <wp:align>left</wp:align>
          </wp:positionH>
          <wp:positionV relativeFrom="paragraph">
            <wp:posOffset>-76200</wp:posOffset>
          </wp:positionV>
          <wp:extent cx="7537450" cy="1392555"/>
          <wp:effectExtent l="0" t="0" r="6350" b="0"/>
          <wp:wrapSquare wrapText="bothSides"/>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1392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4DCF" w14:textId="77777777" w:rsidR="00C93B0F" w:rsidRDefault="00C9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A13"/>
    <w:multiLevelType w:val="hybridMultilevel"/>
    <w:tmpl w:val="E420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1566B"/>
    <w:multiLevelType w:val="hybridMultilevel"/>
    <w:tmpl w:val="0DD4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107D5"/>
    <w:multiLevelType w:val="hybridMultilevel"/>
    <w:tmpl w:val="AB74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E71D2"/>
    <w:multiLevelType w:val="hybridMultilevel"/>
    <w:tmpl w:val="C32AA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61F57"/>
    <w:multiLevelType w:val="hybridMultilevel"/>
    <w:tmpl w:val="20F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A4F67"/>
    <w:multiLevelType w:val="hybridMultilevel"/>
    <w:tmpl w:val="F246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13E7C"/>
    <w:multiLevelType w:val="hybridMultilevel"/>
    <w:tmpl w:val="B2CCA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02913"/>
    <w:multiLevelType w:val="hybridMultilevel"/>
    <w:tmpl w:val="9534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37887"/>
    <w:multiLevelType w:val="hybridMultilevel"/>
    <w:tmpl w:val="4BD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25979"/>
    <w:multiLevelType w:val="hybridMultilevel"/>
    <w:tmpl w:val="7D244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57FD1"/>
    <w:multiLevelType w:val="hybridMultilevel"/>
    <w:tmpl w:val="8C96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56D8F"/>
    <w:multiLevelType w:val="hybridMultilevel"/>
    <w:tmpl w:val="881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81A37"/>
    <w:multiLevelType w:val="hybridMultilevel"/>
    <w:tmpl w:val="B07C2D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54A28A8"/>
    <w:multiLevelType w:val="hybridMultilevel"/>
    <w:tmpl w:val="BA9C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A490F"/>
    <w:multiLevelType w:val="hybridMultilevel"/>
    <w:tmpl w:val="F65E17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74DDE"/>
    <w:multiLevelType w:val="hybridMultilevel"/>
    <w:tmpl w:val="2380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67300"/>
    <w:multiLevelType w:val="multilevel"/>
    <w:tmpl w:val="6470899C"/>
    <w:lvl w:ilvl="0">
      <w:start w:val="1"/>
      <w:numFmt w:val="decimal"/>
      <w:pStyle w:val="Numberedparagraph"/>
      <w:lvlText w:val="%1."/>
      <w:lvlJc w:val="left"/>
      <w:pPr>
        <w:tabs>
          <w:tab w:val="num" w:pos="360"/>
        </w:tabs>
        <w:ind w:left="360" w:hanging="360"/>
      </w:pPr>
      <w:rPr>
        <w:rFonts w:hint="default"/>
        <w:b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687A5B"/>
    <w:multiLevelType w:val="hybridMultilevel"/>
    <w:tmpl w:val="0904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A4657"/>
    <w:multiLevelType w:val="multilevel"/>
    <w:tmpl w:val="626AFD4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5F21917"/>
    <w:multiLevelType w:val="hybridMultilevel"/>
    <w:tmpl w:val="1916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4203D"/>
    <w:multiLevelType w:val="hybridMultilevel"/>
    <w:tmpl w:val="F64E9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208A8"/>
    <w:multiLevelType w:val="hybridMultilevel"/>
    <w:tmpl w:val="798A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42AF4"/>
    <w:multiLevelType w:val="hybridMultilevel"/>
    <w:tmpl w:val="007267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BB0A88"/>
    <w:multiLevelType w:val="hybridMultilevel"/>
    <w:tmpl w:val="6E262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8B05F5"/>
    <w:multiLevelType w:val="hybridMultilevel"/>
    <w:tmpl w:val="507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537B57"/>
    <w:multiLevelType w:val="hybridMultilevel"/>
    <w:tmpl w:val="BB22B136"/>
    <w:lvl w:ilvl="0" w:tplc="FD147A9E">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8E124D"/>
    <w:multiLevelType w:val="hybridMultilevel"/>
    <w:tmpl w:val="9B06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40DF4"/>
    <w:multiLevelType w:val="hybridMultilevel"/>
    <w:tmpl w:val="E2C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C701F"/>
    <w:multiLevelType w:val="hybridMultilevel"/>
    <w:tmpl w:val="69F07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86E6C"/>
    <w:multiLevelType w:val="hybridMultilevel"/>
    <w:tmpl w:val="EC9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E1C31"/>
    <w:multiLevelType w:val="hybridMultilevel"/>
    <w:tmpl w:val="8C44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43D46"/>
    <w:multiLevelType w:val="hybridMultilevel"/>
    <w:tmpl w:val="F0F0D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E54286"/>
    <w:multiLevelType w:val="hybridMultilevel"/>
    <w:tmpl w:val="A69C4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82630"/>
    <w:multiLevelType w:val="hybridMultilevel"/>
    <w:tmpl w:val="880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43B73"/>
    <w:multiLevelType w:val="hybridMultilevel"/>
    <w:tmpl w:val="B74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279454">
    <w:abstractNumId w:val="11"/>
  </w:num>
  <w:num w:numId="2" w16cid:durableId="1429810136">
    <w:abstractNumId w:val="13"/>
  </w:num>
  <w:num w:numId="3" w16cid:durableId="1920627179">
    <w:abstractNumId w:val="20"/>
  </w:num>
  <w:num w:numId="4" w16cid:durableId="472909729">
    <w:abstractNumId w:val="14"/>
  </w:num>
  <w:num w:numId="5" w16cid:durableId="1473594612">
    <w:abstractNumId w:val="33"/>
  </w:num>
  <w:num w:numId="6" w16cid:durableId="506989378">
    <w:abstractNumId w:val="26"/>
  </w:num>
  <w:num w:numId="7" w16cid:durableId="1145466753">
    <w:abstractNumId w:val="0"/>
  </w:num>
  <w:num w:numId="8" w16cid:durableId="2056199704">
    <w:abstractNumId w:val="31"/>
  </w:num>
  <w:num w:numId="9" w16cid:durableId="313026922">
    <w:abstractNumId w:val="1"/>
  </w:num>
  <w:num w:numId="10" w16cid:durableId="1743747680">
    <w:abstractNumId w:val="21"/>
  </w:num>
  <w:num w:numId="11" w16cid:durableId="834883869">
    <w:abstractNumId w:val="15"/>
  </w:num>
  <w:num w:numId="12" w16cid:durableId="1255943638">
    <w:abstractNumId w:val="24"/>
  </w:num>
  <w:num w:numId="13" w16cid:durableId="145471015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05742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914567">
    <w:abstractNumId w:val="3"/>
  </w:num>
  <w:num w:numId="16" w16cid:durableId="732461696">
    <w:abstractNumId w:val="6"/>
  </w:num>
  <w:num w:numId="17" w16cid:durableId="2138791657">
    <w:abstractNumId w:val="32"/>
  </w:num>
  <w:num w:numId="18" w16cid:durableId="1894851943">
    <w:abstractNumId w:val="10"/>
  </w:num>
  <w:num w:numId="19" w16cid:durableId="320624504">
    <w:abstractNumId w:val="30"/>
  </w:num>
  <w:num w:numId="20" w16cid:durableId="1538004284">
    <w:abstractNumId w:val="19"/>
  </w:num>
  <w:num w:numId="21" w16cid:durableId="2129885370">
    <w:abstractNumId w:val="8"/>
  </w:num>
  <w:num w:numId="22" w16cid:durableId="978994315">
    <w:abstractNumId w:val="16"/>
  </w:num>
  <w:num w:numId="23" w16cid:durableId="205676740">
    <w:abstractNumId w:val="18"/>
  </w:num>
  <w:num w:numId="24" w16cid:durableId="1015493964">
    <w:abstractNumId w:val="25"/>
  </w:num>
  <w:num w:numId="25" w16cid:durableId="1604073486">
    <w:abstractNumId w:val="34"/>
  </w:num>
  <w:num w:numId="26" w16cid:durableId="1250970279">
    <w:abstractNumId w:val="9"/>
  </w:num>
  <w:num w:numId="27" w16cid:durableId="1072847608">
    <w:abstractNumId w:val="2"/>
  </w:num>
  <w:num w:numId="28" w16cid:durableId="1200358950">
    <w:abstractNumId w:val="4"/>
  </w:num>
  <w:num w:numId="29" w16cid:durableId="1710299858">
    <w:abstractNumId w:val="23"/>
  </w:num>
  <w:num w:numId="30" w16cid:durableId="1613441891">
    <w:abstractNumId w:val="17"/>
  </w:num>
  <w:num w:numId="31" w16cid:durableId="745541685">
    <w:abstractNumId w:val="29"/>
  </w:num>
  <w:num w:numId="32" w16cid:durableId="1011418914">
    <w:abstractNumId w:val="27"/>
  </w:num>
  <w:num w:numId="33" w16cid:durableId="879165695">
    <w:abstractNumId w:val="28"/>
  </w:num>
  <w:num w:numId="34" w16cid:durableId="1736660337">
    <w:abstractNumId w:val="7"/>
  </w:num>
  <w:num w:numId="35" w16cid:durableId="613252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33"/>
    <w:rsid w:val="000102BC"/>
    <w:rsid w:val="00011E9A"/>
    <w:rsid w:val="00040A79"/>
    <w:rsid w:val="00055F93"/>
    <w:rsid w:val="0007061B"/>
    <w:rsid w:val="000A74E7"/>
    <w:rsid w:val="000B0AE2"/>
    <w:rsid w:val="000D0165"/>
    <w:rsid w:val="000D7366"/>
    <w:rsid w:val="000F7D3D"/>
    <w:rsid w:val="00150D1B"/>
    <w:rsid w:val="001B33D0"/>
    <w:rsid w:val="001C190C"/>
    <w:rsid w:val="001C2021"/>
    <w:rsid w:val="001C6D88"/>
    <w:rsid w:val="0024204D"/>
    <w:rsid w:val="002767EE"/>
    <w:rsid w:val="00280E4C"/>
    <w:rsid w:val="002A69A6"/>
    <w:rsid w:val="002B1F97"/>
    <w:rsid w:val="00333487"/>
    <w:rsid w:val="00375FE9"/>
    <w:rsid w:val="003F4F36"/>
    <w:rsid w:val="00405736"/>
    <w:rsid w:val="0042442E"/>
    <w:rsid w:val="00442843"/>
    <w:rsid w:val="00451523"/>
    <w:rsid w:val="00464173"/>
    <w:rsid w:val="004E35D4"/>
    <w:rsid w:val="00514560"/>
    <w:rsid w:val="00560761"/>
    <w:rsid w:val="005742C4"/>
    <w:rsid w:val="00590C9C"/>
    <w:rsid w:val="006062A1"/>
    <w:rsid w:val="00615F26"/>
    <w:rsid w:val="00654DC5"/>
    <w:rsid w:val="0066172B"/>
    <w:rsid w:val="00666058"/>
    <w:rsid w:val="006952B8"/>
    <w:rsid w:val="00697E3E"/>
    <w:rsid w:val="00720823"/>
    <w:rsid w:val="00726022"/>
    <w:rsid w:val="00730BED"/>
    <w:rsid w:val="007361B8"/>
    <w:rsid w:val="00750D47"/>
    <w:rsid w:val="007616DE"/>
    <w:rsid w:val="007956B9"/>
    <w:rsid w:val="007B2761"/>
    <w:rsid w:val="007E2155"/>
    <w:rsid w:val="007F2404"/>
    <w:rsid w:val="007F2815"/>
    <w:rsid w:val="00810C93"/>
    <w:rsid w:val="00824C9A"/>
    <w:rsid w:val="008A41A6"/>
    <w:rsid w:val="008B5B33"/>
    <w:rsid w:val="008B5D61"/>
    <w:rsid w:val="008D1352"/>
    <w:rsid w:val="008F3299"/>
    <w:rsid w:val="009775D8"/>
    <w:rsid w:val="009C3996"/>
    <w:rsid w:val="00A06B5D"/>
    <w:rsid w:val="00A27992"/>
    <w:rsid w:val="00A926FB"/>
    <w:rsid w:val="00A95C10"/>
    <w:rsid w:val="00AD1DA2"/>
    <w:rsid w:val="00B1276B"/>
    <w:rsid w:val="00B14718"/>
    <w:rsid w:val="00B20D5A"/>
    <w:rsid w:val="00B559F2"/>
    <w:rsid w:val="00B63672"/>
    <w:rsid w:val="00BB4A19"/>
    <w:rsid w:val="00BB5871"/>
    <w:rsid w:val="00BD03AB"/>
    <w:rsid w:val="00BE6DA3"/>
    <w:rsid w:val="00C14E14"/>
    <w:rsid w:val="00C452B0"/>
    <w:rsid w:val="00C93B0F"/>
    <w:rsid w:val="00CF1CED"/>
    <w:rsid w:val="00D00AC5"/>
    <w:rsid w:val="00D27402"/>
    <w:rsid w:val="00D55B38"/>
    <w:rsid w:val="00D62ED3"/>
    <w:rsid w:val="00D777BE"/>
    <w:rsid w:val="00DB2AE3"/>
    <w:rsid w:val="00DB5C94"/>
    <w:rsid w:val="00DC5B3B"/>
    <w:rsid w:val="00E1597C"/>
    <w:rsid w:val="00E349CE"/>
    <w:rsid w:val="00E40664"/>
    <w:rsid w:val="00EB0669"/>
    <w:rsid w:val="00EC1395"/>
    <w:rsid w:val="00EC1CED"/>
    <w:rsid w:val="00EE4F7B"/>
    <w:rsid w:val="00F27EB1"/>
    <w:rsid w:val="00F74446"/>
    <w:rsid w:val="00FA17D0"/>
    <w:rsid w:val="00FB2D8A"/>
    <w:rsid w:val="00FF214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30E3"/>
  <w15:docId w15:val="{E0FEB70F-A667-46F1-818A-F9DC673F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A5"/>
  </w:style>
  <w:style w:type="paragraph" w:styleId="Heading3">
    <w:name w:val="heading 3"/>
    <w:basedOn w:val="Normal"/>
    <w:next w:val="Normal"/>
    <w:link w:val="Heading3Char"/>
    <w:unhideWhenUsed/>
    <w:qFormat/>
    <w:rsid w:val="00C93B0F"/>
    <w:pPr>
      <w:keepNext/>
      <w:jc w:val="center"/>
      <w:outlineLvl w:val="2"/>
    </w:pPr>
    <w:rPr>
      <w:rFonts w:ascii="Times New Roman" w:eastAsia="Times New Roman" w:hAnsi="Times New Roman" w:cs="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B33"/>
    <w:pPr>
      <w:tabs>
        <w:tab w:val="center" w:pos="4320"/>
        <w:tab w:val="right" w:pos="8640"/>
      </w:tabs>
    </w:pPr>
  </w:style>
  <w:style w:type="character" w:customStyle="1" w:styleId="HeaderChar">
    <w:name w:val="Header Char"/>
    <w:basedOn w:val="DefaultParagraphFont"/>
    <w:link w:val="Header"/>
    <w:rsid w:val="008B5B33"/>
  </w:style>
  <w:style w:type="paragraph" w:styleId="Footer">
    <w:name w:val="footer"/>
    <w:basedOn w:val="Normal"/>
    <w:link w:val="FooterChar"/>
    <w:unhideWhenUsed/>
    <w:rsid w:val="008B5B33"/>
    <w:pPr>
      <w:tabs>
        <w:tab w:val="center" w:pos="4320"/>
        <w:tab w:val="right" w:pos="8640"/>
      </w:tabs>
    </w:pPr>
  </w:style>
  <w:style w:type="character" w:customStyle="1" w:styleId="FooterChar">
    <w:name w:val="Footer Char"/>
    <w:basedOn w:val="DefaultParagraphFont"/>
    <w:link w:val="Footer"/>
    <w:uiPriority w:val="99"/>
    <w:rsid w:val="008B5B33"/>
  </w:style>
  <w:style w:type="paragraph" w:styleId="NoSpacing">
    <w:name w:val="No Spacing"/>
    <w:link w:val="NoSpacingChar"/>
    <w:qFormat/>
    <w:rsid w:val="008B5B33"/>
    <w:rPr>
      <w:rFonts w:ascii="PMingLiU" w:eastAsiaTheme="minorEastAsia" w:hAnsi="PMingLiU"/>
      <w:sz w:val="22"/>
      <w:szCs w:val="22"/>
    </w:rPr>
  </w:style>
  <w:style w:type="character" w:customStyle="1" w:styleId="NoSpacingChar">
    <w:name w:val="No Spacing Char"/>
    <w:basedOn w:val="DefaultParagraphFont"/>
    <w:link w:val="NoSpacing"/>
    <w:rsid w:val="008B5B33"/>
    <w:rPr>
      <w:rFonts w:ascii="PMingLiU" w:eastAsiaTheme="minorEastAsia" w:hAnsi="PMingLiU"/>
      <w:sz w:val="22"/>
      <w:szCs w:val="22"/>
    </w:rPr>
  </w:style>
  <w:style w:type="table" w:styleId="TableGrid">
    <w:name w:val="Table Grid"/>
    <w:basedOn w:val="TableNormal"/>
    <w:uiPriority w:val="39"/>
    <w:rsid w:val="00EB066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366"/>
    <w:pPr>
      <w:ind w:left="720"/>
      <w:contextualSpacing/>
    </w:pPr>
  </w:style>
  <w:style w:type="paragraph" w:customStyle="1" w:styleId="Numberedparagraph">
    <w:name w:val="Numbered paragraph"/>
    <w:basedOn w:val="Normal"/>
    <w:rsid w:val="00B20D5A"/>
    <w:pPr>
      <w:numPr>
        <w:numId w:val="22"/>
      </w:numPr>
      <w:spacing w:after="240"/>
    </w:pPr>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6062A1"/>
    <w:rPr>
      <w:sz w:val="16"/>
      <w:szCs w:val="16"/>
    </w:rPr>
  </w:style>
  <w:style w:type="paragraph" w:styleId="CommentText">
    <w:name w:val="annotation text"/>
    <w:basedOn w:val="Normal"/>
    <w:link w:val="CommentTextChar"/>
    <w:uiPriority w:val="99"/>
    <w:unhideWhenUsed/>
    <w:rsid w:val="006062A1"/>
    <w:rPr>
      <w:sz w:val="20"/>
      <w:szCs w:val="20"/>
    </w:rPr>
  </w:style>
  <w:style w:type="character" w:customStyle="1" w:styleId="CommentTextChar">
    <w:name w:val="Comment Text Char"/>
    <w:basedOn w:val="DefaultParagraphFont"/>
    <w:link w:val="CommentText"/>
    <w:uiPriority w:val="99"/>
    <w:rsid w:val="006062A1"/>
    <w:rPr>
      <w:sz w:val="20"/>
      <w:szCs w:val="20"/>
    </w:rPr>
  </w:style>
  <w:style w:type="paragraph" w:styleId="CommentSubject">
    <w:name w:val="annotation subject"/>
    <w:basedOn w:val="CommentText"/>
    <w:next w:val="CommentText"/>
    <w:link w:val="CommentSubjectChar"/>
    <w:uiPriority w:val="99"/>
    <w:semiHidden/>
    <w:unhideWhenUsed/>
    <w:rsid w:val="006062A1"/>
    <w:rPr>
      <w:b/>
      <w:bCs/>
    </w:rPr>
  </w:style>
  <w:style w:type="character" w:customStyle="1" w:styleId="CommentSubjectChar">
    <w:name w:val="Comment Subject Char"/>
    <w:basedOn w:val="CommentTextChar"/>
    <w:link w:val="CommentSubject"/>
    <w:uiPriority w:val="99"/>
    <w:semiHidden/>
    <w:rsid w:val="006062A1"/>
    <w:rPr>
      <w:b/>
      <w:bCs/>
      <w:sz w:val="20"/>
      <w:szCs w:val="20"/>
    </w:rPr>
  </w:style>
  <w:style w:type="character" w:customStyle="1" w:styleId="Heading3Char">
    <w:name w:val="Heading 3 Char"/>
    <w:basedOn w:val="DefaultParagraphFont"/>
    <w:link w:val="Heading3"/>
    <w:rsid w:val="00C93B0F"/>
    <w:rPr>
      <w:rFonts w:ascii="Times New Roman" w:eastAsia="Times New Roman" w:hAnsi="Times New Roman" w:cs="Times New Roman"/>
      <w:b/>
      <w:szCs w:val="20"/>
      <w:lang w:val="en-GB" w:eastAsia="en-GB"/>
    </w:rPr>
  </w:style>
  <w:style w:type="paragraph" w:styleId="PlainText">
    <w:name w:val="Plain Text"/>
    <w:basedOn w:val="Normal"/>
    <w:link w:val="PlainTextChar"/>
    <w:uiPriority w:val="99"/>
    <w:rsid w:val="001C2021"/>
    <w:rPr>
      <w:rFonts w:ascii="Courier New" w:eastAsia="Times New Roman" w:hAnsi="Courier New" w:cs="Times New Roman"/>
      <w:sz w:val="20"/>
      <w:lang w:val="en-GB"/>
    </w:rPr>
  </w:style>
  <w:style w:type="character" w:customStyle="1" w:styleId="PlainTextChar">
    <w:name w:val="Plain Text Char"/>
    <w:basedOn w:val="DefaultParagraphFont"/>
    <w:link w:val="PlainText"/>
    <w:uiPriority w:val="99"/>
    <w:rsid w:val="001C2021"/>
    <w:rPr>
      <w:rFonts w:ascii="Courier New" w:eastAsia="Times New Roman" w:hAnsi="Courier New" w:cs="Times New Roman"/>
      <w:sz w:val="20"/>
      <w:lang w:val="en-GB"/>
    </w:rPr>
  </w:style>
  <w:style w:type="character" w:styleId="Hyperlink">
    <w:name w:val="Hyperlink"/>
    <w:basedOn w:val="DefaultParagraphFont"/>
    <w:uiPriority w:val="99"/>
    <w:unhideWhenUsed/>
    <w:rsid w:val="00C14E14"/>
    <w:rPr>
      <w:color w:val="0000FF" w:themeColor="hyperlink"/>
      <w:u w:val="single"/>
    </w:rPr>
  </w:style>
  <w:style w:type="character" w:styleId="UnresolvedMention">
    <w:name w:val="Unresolved Mention"/>
    <w:basedOn w:val="DefaultParagraphFont"/>
    <w:uiPriority w:val="99"/>
    <w:semiHidden/>
    <w:unhideWhenUsed/>
    <w:rsid w:val="00C1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889726">
      <w:bodyDiv w:val="1"/>
      <w:marLeft w:val="0"/>
      <w:marRight w:val="0"/>
      <w:marTop w:val="0"/>
      <w:marBottom w:val="0"/>
      <w:divBdr>
        <w:top w:val="none" w:sz="0" w:space="0" w:color="auto"/>
        <w:left w:val="none" w:sz="0" w:space="0" w:color="auto"/>
        <w:bottom w:val="none" w:sz="0" w:space="0" w:color="auto"/>
        <w:right w:val="none" w:sz="0" w:space="0" w:color="auto"/>
      </w:divBdr>
      <w:divsChild>
        <w:div w:id="1296714083">
          <w:marLeft w:val="0"/>
          <w:marRight w:val="0"/>
          <w:marTop w:val="0"/>
          <w:marBottom w:val="0"/>
          <w:divBdr>
            <w:top w:val="none" w:sz="0" w:space="0" w:color="auto"/>
            <w:left w:val="none" w:sz="0" w:space="0" w:color="auto"/>
            <w:bottom w:val="none" w:sz="0" w:space="0" w:color="auto"/>
            <w:right w:val="none" w:sz="0" w:space="0" w:color="auto"/>
          </w:divBdr>
          <w:divsChild>
            <w:div w:id="221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075">
      <w:bodyDiv w:val="1"/>
      <w:marLeft w:val="0"/>
      <w:marRight w:val="0"/>
      <w:marTop w:val="0"/>
      <w:marBottom w:val="0"/>
      <w:divBdr>
        <w:top w:val="none" w:sz="0" w:space="0" w:color="auto"/>
        <w:left w:val="none" w:sz="0" w:space="0" w:color="auto"/>
        <w:bottom w:val="none" w:sz="0" w:space="0" w:color="auto"/>
        <w:right w:val="none" w:sz="0" w:space="0" w:color="auto"/>
      </w:divBdr>
      <w:divsChild>
        <w:div w:id="1913075779">
          <w:marLeft w:val="0"/>
          <w:marRight w:val="0"/>
          <w:marTop w:val="0"/>
          <w:marBottom w:val="0"/>
          <w:divBdr>
            <w:top w:val="none" w:sz="0" w:space="0" w:color="auto"/>
            <w:left w:val="none" w:sz="0" w:space="0" w:color="auto"/>
            <w:bottom w:val="none" w:sz="0" w:space="0" w:color="auto"/>
            <w:right w:val="none" w:sz="0" w:space="0" w:color="auto"/>
          </w:divBdr>
          <w:divsChild>
            <w:div w:id="8920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613C-13CA-4F9D-B178-5F016282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puff</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cp:lastModifiedBy>Williamson, Chynna</cp:lastModifiedBy>
  <cp:revision>4</cp:revision>
  <dcterms:created xsi:type="dcterms:W3CDTF">2025-05-07T15:06:00Z</dcterms:created>
  <dcterms:modified xsi:type="dcterms:W3CDTF">2025-05-09T12:35:00Z</dcterms:modified>
</cp:coreProperties>
</file>